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540EF" w14:textId="77777777" w:rsidR="000F5DEC" w:rsidRPr="00F22600" w:rsidRDefault="00467C69" w:rsidP="00467C69">
      <w:pPr>
        <w:pStyle w:val="Header"/>
        <w:rPr>
          <w:lang w:val="fr-BE"/>
        </w:rPr>
      </w:pPr>
      <w:r w:rsidRPr="005C765C">
        <w:rPr>
          <w:noProof/>
          <w:lang w:val="fr-BE" w:eastAsia="fr-BE"/>
        </w:rPr>
        <w:drawing>
          <wp:anchor distT="0" distB="0" distL="114300" distR="114300" simplePos="0" relativeHeight="251659264" behindDoc="0" locked="0" layoutInCell="1" allowOverlap="1" wp14:anchorId="543B4B8B" wp14:editId="01CE01F2">
            <wp:simplePos x="0" y="0"/>
            <wp:positionH relativeFrom="column">
              <wp:posOffset>897890</wp:posOffset>
            </wp:positionH>
            <wp:positionV relativeFrom="paragraph">
              <wp:posOffset>-207613</wp:posOffset>
            </wp:positionV>
            <wp:extent cx="942975" cy="802640"/>
            <wp:effectExtent l="0" t="0" r="0" b="1016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C765C">
        <w:rPr>
          <w:noProof/>
          <w:lang w:val="fr-BE" w:eastAsia="fr-BE"/>
        </w:rPr>
        <w:drawing>
          <wp:anchor distT="0" distB="0" distL="114300" distR="114300" simplePos="0" relativeHeight="251658240" behindDoc="0" locked="0" layoutInCell="1" allowOverlap="1" wp14:anchorId="572D4A59" wp14:editId="7F8A2354">
            <wp:simplePos x="0" y="0"/>
            <wp:positionH relativeFrom="column">
              <wp:posOffset>-635</wp:posOffset>
            </wp:positionH>
            <wp:positionV relativeFrom="page">
              <wp:posOffset>685068</wp:posOffset>
            </wp:positionV>
            <wp:extent cx="806400" cy="806400"/>
            <wp:effectExtent l="0" t="0" r="6985" b="6985"/>
            <wp:wrapThrough wrapText="bothSides">
              <wp:wrapPolygon edited="0">
                <wp:start x="0" y="0"/>
                <wp:lineTo x="0" y="21106"/>
                <wp:lineTo x="21106" y="21106"/>
                <wp:lineTo x="21106" y="0"/>
                <wp:lineTo x="0" y="0"/>
              </wp:wrapPolygon>
            </wp:wrapThrough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00" cy="8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81649" w:rsidRPr="00F22600">
        <w:rPr>
          <w:lang w:val="fr-BE"/>
        </w:rPr>
        <w:tab/>
      </w:r>
      <w:r w:rsidRPr="00F22600">
        <w:rPr>
          <w:lang w:val="fr-BE"/>
        </w:rPr>
        <w:tab/>
      </w:r>
      <w:r w:rsidR="000F5DEC" w:rsidRPr="00F22600">
        <w:rPr>
          <w:lang w:val="fr-BE"/>
        </w:rPr>
        <w:t xml:space="preserve">Université </w:t>
      </w:r>
      <w:r w:rsidR="00181649" w:rsidRPr="00F22600">
        <w:rPr>
          <w:lang w:val="fr-BE"/>
        </w:rPr>
        <w:t>L</w:t>
      </w:r>
      <w:r w:rsidR="000F5DEC" w:rsidRPr="00F22600">
        <w:rPr>
          <w:lang w:val="fr-BE"/>
        </w:rPr>
        <w:t>ibre de Bruxelles</w:t>
      </w:r>
    </w:p>
    <w:p w14:paraId="1FD916A6" w14:textId="77777777" w:rsidR="006355FD" w:rsidRPr="00F22600" w:rsidRDefault="00563C30" w:rsidP="000F5DEC">
      <w:pPr>
        <w:jc w:val="right"/>
        <w:rPr>
          <w:lang w:val="fr-BE"/>
        </w:rPr>
      </w:pPr>
      <w:r w:rsidRPr="00F22600">
        <w:rPr>
          <w:lang w:val="fr-BE"/>
        </w:rPr>
        <w:t>L</w:t>
      </w:r>
      <w:r w:rsidR="000F5DEC" w:rsidRPr="00F22600">
        <w:rPr>
          <w:lang w:val="fr-BE"/>
        </w:rPr>
        <w:t>L</w:t>
      </w:r>
      <w:r w:rsidRPr="00F22600">
        <w:rPr>
          <w:lang w:val="fr-BE"/>
        </w:rPr>
        <w:t>.</w:t>
      </w:r>
      <w:r w:rsidR="000F5DEC" w:rsidRPr="00F22600">
        <w:rPr>
          <w:lang w:val="fr-BE"/>
        </w:rPr>
        <w:t>M. in International Business Law</w:t>
      </w:r>
    </w:p>
    <w:p w14:paraId="6646A1AA" w14:textId="2512DCE4" w:rsidR="000F5DEC" w:rsidRPr="005C765C" w:rsidRDefault="00284FBA" w:rsidP="000F5DEC">
      <w:pPr>
        <w:jc w:val="right"/>
        <w:rPr>
          <w:lang w:val="en-GB"/>
        </w:rPr>
      </w:pPr>
      <w:r w:rsidRPr="005C765C">
        <w:rPr>
          <w:lang w:val="en-GB"/>
        </w:rPr>
        <w:t>Academic Year 20</w:t>
      </w:r>
      <w:r w:rsidR="00311B8D">
        <w:rPr>
          <w:lang w:val="en-GB"/>
        </w:rPr>
        <w:t>2</w:t>
      </w:r>
      <w:r w:rsidR="002E13FD">
        <w:rPr>
          <w:lang w:val="en-GB"/>
        </w:rPr>
        <w:t>6</w:t>
      </w:r>
      <w:r w:rsidRPr="005C765C">
        <w:rPr>
          <w:lang w:val="en-GB"/>
        </w:rPr>
        <w:t>-20</w:t>
      </w:r>
      <w:r w:rsidR="00551A8B" w:rsidRPr="005C765C">
        <w:rPr>
          <w:lang w:val="en-GB"/>
        </w:rPr>
        <w:t>2</w:t>
      </w:r>
      <w:r w:rsidR="002E13FD">
        <w:rPr>
          <w:lang w:val="en-GB"/>
        </w:rPr>
        <w:t>7</w:t>
      </w:r>
    </w:p>
    <w:p w14:paraId="3EB4DBE9" w14:textId="77777777" w:rsidR="00467C69" w:rsidRPr="005C765C" w:rsidRDefault="00467C69" w:rsidP="000F5DEC">
      <w:pPr>
        <w:jc w:val="right"/>
        <w:rPr>
          <w:lang w:val="en-GB"/>
        </w:rPr>
      </w:pPr>
    </w:p>
    <w:p w14:paraId="3B655BBA" w14:textId="77777777" w:rsidR="00EE3BC0" w:rsidRPr="005C765C" w:rsidRDefault="00EE3BC0" w:rsidP="000F5DEC">
      <w:pPr>
        <w:jc w:val="center"/>
        <w:rPr>
          <w:b/>
          <w:u w:val="single"/>
          <w:lang w:val="en-GB"/>
        </w:rPr>
      </w:pPr>
    </w:p>
    <w:p w14:paraId="3A7CBF7E" w14:textId="77777777" w:rsidR="00EE3BC0" w:rsidRPr="005C765C" w:rsidRDefault="00EE3BC0" w:rsidP="000F5DEC">
      <w:pPr>
        <w:jc w:val="center"/>
        <w:rPr>
          <w:b/>
          <w:u w:val="single"/>
          <w:lang w:val="en-GB"/>
        </w:rPr>
      </w:pPr>
    </w:p>
    <w:p w14:paraId="5ECB2534" w14:textId="77777777" w:rsidR="00EE3BC0" w:rsidRPr="005C765C" w:rsidRDefault="00EE3BC0" w:rsidP="000F5DEC">
      <w:pPr>
        <w:jc w:val="center"/>
        <w:rPr>
          <w:b/>
          <w:u w:val="single"/>
          <w:lang w:val="en-GB"/>
        </w:rPr>
      </w:pPr>
    </w:p>
    <w:p w14:paraId="325F3354" w14:textId="77777777" w:rsidR="000F5DEC" w:rsidRPr="005C765C" w:rsidRDefault="000F5DEC" w:rsidP="000F5DEC">
      <w:pPr>
        <w:jc w:val="center"/>
        <w:rPr>
          <w:b/>
          <w:u w:val="single"/>
          <w:lang w:val="en-GB"/>
        </w:rPr>
      </w:pPr>
      <w:r w:rsidRPr="005C765C">
        <w:rPr>
          <w:b/>
          <w:u w:val="single"/>
          <w:lang w:val="en-GB"/>
        </w:rPr>
        <w:t xml:space="preserve">International </w:t>
      </w:r>
      <w:r w:rsidR="00181649">
        <w:rPr>
          <w:b/>
          <w:u w:val="single"/>
          <w:lang w:val="en-GB"/>
        </w:rPr>
        <w:t>A</w:t>
      </w:r>
      <w:r w:rsidRPr="005C765C">
        <w:rPr>
          <w:b/>
          <w:u w:val="single"/>
          <w:lang w:val="en-GB"/>
        </w:rPr>
        <w:t>rbitration</w:t>
      </w:r>
    </w:p>
    <w:p w14:paraId="0940E586" w14:textId="77777777" w:rsidR="00916B2C" w:rsidRPr="005C765C" w:rsidRDefault="00916B2C" w:rsidP="000F5DEC">
      <w:pPr>
        <w:jc w:val="center"/>
        <w:rPr>
          <w:b/>
          <w:u w:val="single"/>
          <w:lang w:val="en-GB"/>
        </w:rPr>
      </w:pPr>
    </w:p>
    <w:p w14:paraId="5EE38058" w14:textId="56538150" w:rsidR="00E66CB6" w:rsidRDefault="00E66CB6" w:rsidP="000F5DEC">
      <w:pPr>
        <w:jc w:val="center"/>
        <w:rPr>
          <w:b/>
          <w:u w:val="single"/>
          <w:lang w:val="en-GB"/>
        </w:rPr>
      </w:pPr>
    </w:p>
    <w:p w14:paraId="5C94AD28" w14:textId="77777777" w:rsidR="007A3DA3" w:rsidRPr="005C765C" w:rsidRDefault="007A3DA3" w:rsidP="000F5DEC">
      <w:pPr>
        <w:jc w:val="center"/>
        <w:rPr>
          <w:lang w:val="en-GB"/>
        </w:rPr>
      </w:pPr>
    </w:p>
    <w:p w14:paraId="58BF981E" w14:textId="40039B63" w:rsidR="00BA376F" w:rsidRPr="005C765C" w:rsidRDefault="00935720" w:rsidP="000F5DEC">
      <w:pPr>
        <w:jc w:val="center"/>
        <w:rPr>
          <w:lang w:val="en-GB"/>
        </w:rPr>
      </w:pPr>
      <w:r w:rsidRPr="005C765C">
        <w:rPr>
          <w:lang w:val="en-GB"/>
        </w:rPr>
        <w:t xml:space="preserve">Prof. </w:t>
      </w:r>
      <w:r w:rsidR="001B3648" w:rsidRPr="005C765C">
        <w:rPr>
          <w:lang w:val="en-GB"/>
        </w:rPr>
        <w:t>Pascal Hollander</w:t>
      </w:r>
      <w:r w:rsidRPr="005C765C">
        <w:rPr>
          <w:lang w:val="en-GB"/>
        </w:rPr>
        <w:t xml:space="preserve"> </w:t>
      </w:r>
      <w:r w:rsidR="004633C1" w:rsidRPr="005C765C">
        <w:rPr>
          <w:lang w:val="en-GB"/>
        </w:rPr>
        <w:t>(</w:t>
      </w:r>
      <w:proofErr w:type="spellStart"/>
      <w:r w:rsidR="001B3648" w:rsidRPr="005C765C">
        <w:rPr>
          <w:lang w:val="en-GB"/>
        </w:rPr>
        <w:t>pascal</w:t>
      </w:r>
      <w:r w:rsidR="00CC03CE" w:rsidRPr="005C765C">
        <w:rPr>
          <w:lang w:val="en-GB"/>
        </w:rPr>
        <w:t>.</w:t>
      </w:r>
      <w:r w:rsidR="001B3648" w:rsidRPr="005C765C">
        <w:rPr>
          <w:lang w:val="en-GB"/>
        </w:rPr>
        <w:t>hollander</w:t>
      </w:r>
      <w:r w:rsidR="00CC03CE" w:rsidRPr="005C765C">
        <w:rPr>
          <w:lang w:val="en-GB"/>
        </w:rPr>
        <w:t>@</w:t>
      </w:r>
      <w:r w:rsidR="001B3648" w:rsidRPr="005C765C">
        <w:rPr>
          <w:lang w:val="en-GB"/>
        </w:rPr>
        <w:t>hvd</w:t>
      </w:r>
      <w:r w:rsidR="00986A4C">
        <w:rPr>
          <w:lang w:val="en-GB"/>
        </w:rPr>
        <w:t>r</w:t>
      </w:r>
      <w:r w:rsidR="001B3648" w:rsidRPr="005C765C">
        <w:rPr>
          <w:lang w:val="en-GB"/>
        </w:rPr>
        <w:t>.</w:t>
      </w:r>
      <w:r w:rsidR="00986A4C">
        <w:rPr>
          <w:lang w:val="en-GB"/>
        </w:rPr>
        <w:t>law</w:t>
      </w:r>
      <w:proofErr w:type="spellEnd"/>
      <w:r w:rsidR="004633C1" w:rsidRPr="005C765C">
        <w:rPr>
          <w:lang w:val="en-GB"/>
        </w:rPr>
        <w:t>)</w:t>
      </w:r>
    </w:p>
    <w:p w14:paraId="493BA32B" w14:textId="77777777" w:rsidR="00BA376F" w:rsidRPr="005C765C" w:rsidRDefault="00BA376F" w:rsidP="000F5DEC">
      <w:pPr>
        <w:jc w:val="center"/>
        <w:rPr>
          <w:b/>
          <w:u w:val="single"/>
          <w:lang w:val="en-GB"/>
        </w:rPr>
      </w:pPr>
    </w:p>
    <w:p w14:paraId="0FEF9485" w14:textId="77777777" w:rsidR="004633C1" w:rsidRPr="005C765C" w:rsidRDefault="004633C1" w:rsidP="00BA376F">
      <w:pPr>
        <w:rPr>
          <w:b/>
          <w:u w:val="single"/>
          <w:lang w:val="en-GB"/>
        </w:rPr>
      </w:pPr>
    </w:p>
    <w:p w14:paraId="75217B5E" w14:textId="77777777" w:rsidR="004633C1" w:rsidRPr="005C765C" w:rsidRDefault="004633C1" w:rsidP="00BA376F">
      <w:pPr>
        <w:rPr>
          <w:b/>
          <w:u w:val="single"/>
          <w:lang w:val="en-GB"/>
        </w:rPr>
      </w:pPr>
    </w:p>
    <w:p w14:paraId="2086C92D" w14:textId="77777777" w:rsidR="00BA376F" w:rsidRPr="005C765C" w:rsidRDefault="00BA376F" w:rsidP="00BA376F">
      <w:pPr>
        <w:rPr>
          <w:lang w:val="en-GB"/>
        </w:rPr>
      </w:pPr>
      <w:r w:rsidRPr="005C765C">
        <w:rPr>
          <w:b/>
          <w:u w:val="single"/>
          <w:lang w:val="en-GB"/>
        </w:rPr>
        <w:t xml:space="preserve">I. </w:t>
      </w:r>
      <w:r w:rsidR="00F00418" w:rsidRPr="005C765C">
        <w:rPr>
          <w:b/>
          <w:u w:val="single"/>
          <w:lang w:val="en-GB"/>
        </w:rPr>
        <w:t>General Information</w:t>
      </w:r>
    </w:p>
    <w:p w14:paraId="6DE078EB" w14:textId="77777777" w:rsidR="00BA376F" w:rsidRPr="005C765C" w:rsidRDefault="00BA376F" w:rsidP="00BA376F">
      <w:pPr>
        <w:rPr>
          <w:lang w:val="en-GB"/>
        </w:rPr>
      </w:pPr>
    </w:p>
    <w:p w14:paraId="578BCAB4" w14:textId="77777777" w:rsidR="00A70ADF" w:rsidRPr="005C765C" w:rsidRDefault="00935720" w:rsidP="00A70ADF">
      <w:pPr>
        <w:jc w:val="both"/>
        <w:rPr>
          <w:lang w:val="en-GB"/>
        </w:rPr>
      </w:pPr>
      <w:r w:rsidRPr="005C765C">
        <w:rPr>
          <w:lang w:val="en-GB"/>
        </w:rPr>
        <w:t>Th</w:t>
      </w:r>
      <w:r w:rsidR="00847288" w:rsidRPr="005C765C">
        <w:rPr>
          <w:lang w:val="en-GB"/>
        </w:rPr>
        <w:t xml:space="preserve">is portion of the course </w:t>
      </w:r>
      <w:r w:rsidR="00A70ADF" w:rsidRPr="005C765C">
        <w:rPr>
          <w:lang w:val="en-GB"/>
        </w:rPr>
        <w:t>addresses</w:t>
      </w:r>
      <w:r w:rsidR="00847288" w:rsidRPr="005C765C">
        <w:rPr>
          <w:lang w:val="en-GB"/>
        </w:rPr>
        <w:t xml:space="preserve"> </w:t>
      </w:r>
      <w:r w:rsidR="001B3648" w:rsidRPr="005C765C">
        <w:rPr>
          <w:lang w:val="en-GB"/>
        </w:rPr>
        <w:t>general notions of (international) arbitration law and proceedings</w:t>
      </w:r>
      <w:r w:rsidR="00A70ADF" w:rsidRPr="005C765C">
        <w:rPr>
          <w:lang w:val="en-GB"/>
        </w:rPr>
        <w:t xml:space="preserve">.  </w:t>
      </w:r>
    </w:p>
    <w:p w14:paraId="28EC34A2" w14:textId="77777777" w:rsidR="00F00418" w:rsidRPr="005C765C" w:rsidRDefault="00F00418" w:rsidP="001674F2">
      <w:pPr>
        <w:jc w:val="both"/>
        <w:rPr>
          <w:lang w:val="en-GB"/>
        </w:rPr>
      </w:pPr>
    </w:p>
    <w:p w14:paraId="08ABEB25" w14:textId="77777777" w:rsidR="001F3B26" w:rsidRPr="005C765C" w:rsidRDefault="001F3B26" w:rsidP="00BA376F">
      <w:pPr>
        <w:rPr>
          <w:lang w:val="en-GB"/>
        </w:rPr>
      </w:pPr>
    </w:p>
    <w:p w14:paraId="46689813" w14:textId="77777777" w:rsidR="001F3B26" w:rsidRPr="005C765C" w:rsidRDefault="001F3B26" w:rsidP="00BA376F">
      <w:pPr>
        <w:rPr>
          <w:b/>
          <w:lang w:val="en-GB"/>
        </w:rPr>
      </w:pPr>
      <w:r w:rsidRPr="005C765C">
        <w:rPr>
          <w:b/>
          <w:u w:val="single"/>
          <w:lang w:val="en-GB"/>
        </w:rPr>
        <w:t xml:space="preserve">II. </w:t>
      </w:r>
      <w:r w:rsidR="00551A8B" w:rsidRPr="005C765C">
        <w:rPr>
          <w:b/>
          <w:u w:val="single"/>
          <w:lang w:val="en-GB"/>
        </w:rPr>
        <w:t>Outline</w:t>
      </w:r>
    </w:p>
    <w:p w14:paraId="359EDC22" w14:textId="77777777" w:rsidR="001F3B26" w:rsidRPr="005C765C" w:rsidRDefault="001F3B26" w:rsidP="00BA376F">
      <w:pPr>
        <w:rPr>
          <w:b/>
          <w:lang w:val="en-GB"/>
        </w:rPr>
      </w:pPr>
    </w:p>
    <w:p w14:paraId="2A6FC5EA" w14:textId="77777777" w:rsidR="001B3648" w:rsidRPr="005C765C" w:rsidRDefault="001B3648" w:rsidP="001B3648">
      <w:pPr>
        <w:rPr>
          <w:b/>
        </w:rPr>
      </w:pPr>
      <w:r w:rsidRPr="005C765C">
        <w:rPr>
          <w:b/>
        </w:rPr>
        <w:t>General introduction</w:t>
      </w:r>
    </w:p>
    <w:p w14:paraId="1D087960" w14:textId="77777777" w:rsidR="00551A8B" w:rsidRPr="005C765C" w:rsidRDefault="00551A8B" w:rsidP="00BA376F">
      <w:pPr>
        <w:rPr>
          <w:lang w:val="en-GB"/>
        </w:rPr>
      </w:pPr>
      <w:r w:rsidRPr="005C765C">
        <w:rPr>
          <w:lang w:val="en-GB"/>
        </w:rPr>
        <w:tab/>
      </w:r>
    </w:p>
    <w:p w14:paraId="692529C5" w14:textId="77777777" w:rsidR="001B3648" w:rsidRPr="005C765C" w:rsidRDefault="001B3648" w:rsidP="00C6505E">
      <w:pPr>
        <w:pStyle w:val="ListParagraph"/>
        <w:numPr>
          <w:ilvl w:val="2"/>
          <w:numId w:val="15"/>
        </w:numPr>
        <w:ind w:left="567"/>
      </w:pPr>
      <w:r w:rsidRPr="005C765C">
        <w:t>Legal sources</w:t>
      </w:r>
    </w:p>
    <w:p w14:paraId="51C058DC" w14:textId="77777777" w:rsidR="001B3648" w:rsidRPr="005C765C" w:rsidRDefault="001B3648" w:rsidP="00C6505E">
      <w:pPr>
        <w:pStyle w:val="ListParagraph"/>
        <w:numPr>
          <w:ilvl w:val="2"/>
          <w:numId w:val="15"/>
        </w:numPr>
        <w:ind w:left="567"/>
      </w:pPr>
      <w:r w:rsidRPr="005C765C">
        <w:t>Definition of arbitration and comparison with other means of dispute resolution</w:t>
      </w:r>
    </w:p>
    <w:p w14:paraId="5B1DD825" w14:textId="77777777" w:rsidR="001B3648" w:rsidRPr="005C765C" w:rsidRDefault="001B3648" w:rsidP="00C6505E">
      <w:pPr>
        <w:pStyle w:val="ListParagraph"/>
        <w:numPr>
          <w:ilvl w:val="2"/>
          <w:numId w:val="15"/>
        </w:numPr>
        <w:ind w:left="567"/>
      </w:pPr>
      <w:r w:rsidRPr="005C765C">
        <w:t>Different types of arbitration (institutional v. ad hoc)</w:t>
      </w:r>
    </w:p>
    <w:p w14:paraId="22F9F6AF" w14:textId="77777777" w:rsidR="001B3648" w:rsidRPr="005C765C" w:rsidRDefault="001B3648" w:rsidP="00C6505E">
      <w:pPr>
        <w:pStyle w:val="ListParagraph"/>
        <w:numPr>
          <w:ilvl w:val="2"/>
          <w:numId w:val="15"/>
        </w:numPr>
        <w:ind w:left="567"/>
      </w:pPr>
      <w:r w:rsidRPr="005C765C">
        <w:t>Arbitration v. litigation: pros &amp; cons</w:t>
      </w:r>
    </w:p>
    <w:p w14:paraId="6A7958FC" w14:textId="77777777" w:rsidR="005F7B9A" w:rsidRPr="005C765C" w:rsidRDefault="005F7B9A" w:rsidP="00BA376F">
      <w:pPr>
        <w:rPr>
          <w:lang w:val="en-GB"/>
        </w:rPr>
      </w:pPr>
      <w:r w:rsidRPr="005C765C">
        <w:rPr>
          <w:lang w:val="en-GB"/>
        </w:rPr>
        <w:tab/>
      </w:r>
      <w:r w:rsidRPr="005C765C">
        <w:rPr>
          <w:lang w:val="en-GB"/>
        </w:rPr>
        <w:tab/>
      </w:r>
    </w:p>
    <w:p w14:paraId="4C57AB57" w14:textId="77777777" w:rsidR="00551A8B" w:rsidRPr="005C765C" w:rsidRDefault="00551A8B" w:rsidP="00BA376F">
      <w:pPr>
        <w:rPr>
          <w:lang w:val="en-GB"/>
        </w:rPr>
      </w:pPr>
    </w:p>
    <w:p w14:paraId="5A5502BE" w14:textId="77777777" w:rsidR="00551A8B" w:rsidRPr="005C765C" w:rsidRDefault="001B3648" w:rsidP="00BA376F">
      <w:pPr>
        <w:rPr>
          <w:b/>
          <w:lang w:val="en-GB"/>
        </w:rPr>
      </w:pPr>
      <w:r w:rsidRPr="005C765C">
        <w:rPr>
          <w:b/>
          <w:lang w:val="en-GB"/>
        </w:rPr>
        <w:t>The arbitration agreement</w:t>
      </w:r>
    </w:p>
    <w:p w14:paraId="0A572092" w14:textId="77777777" w:rsidR="005F7B9A" w:rsidRPr="005C765C" w:rsidRDefault="00551A8B" w:rsidP="00551A8B">
      <w:pPr>
        <w:ind w:left="1416" w:hanging="1416"/>
        <w:rPr>
          <w:lang w:val="en-GB"/>
        </w:rPr>
      </w:pPr>
      <w:r w:rsidRPr="005C765C">
        <w:rPr>
          <w:lang w:val="en-GB"/>
        </w:rPr>
        <w:tab/>
      </w:r>
    </w:p>
    <w:p w14:paraId="4B8949F2" w14:textId="77777777" w:rsidR="005F7B9A" w:rsidRPr="005C765C" w:rsidRDefault="001B3648" w:rsidP="00C6505E">
      <w:pPr>
        <w:pStyle w:val="ListParagraph"/>
        <w:numPr>
          <w:ilvl w:val="2"/>
          <w:numId w:val="15"/>
        </w:numPr>
        <w:ind w:left="567"/>
      </w:pPr>
      <w:r w:rsidRPr="005C765C">
        <w:t>Definition</w:t>
      </w:r>
    </w:p>
    <w:p w14:paraId="6CE698A3" w14:textId="77777777" w:rsidR="005F7B9A" w:rsidRPr="005C765C" w:rsidRDefault="001B3648" w:rsidP="00C6505E">
      <w:pPr>
        <w:pStyle w:val="ListParagraph"/>
        <w:numPr>
          <w:ilvl w:val="2"/>
          <w:numId w:val="15"/>
        </w:numPr>
        <w:ind w:left="567"/>
      </w:pPr>
      <w:r w:rsidRPr="005C765C">
        <w:t xml:space="preserve">Types </w:t>
      </w:r>
      <w:r w:rsidR="00055FB2" w:rsidRPr="005C765C">
        <w:t>(arbitration clause v. stand-alone arbitration agreement)</w:t>
      </w:r>
    </w:p>
    <w:p w14:paraId="657A893E" w14:textId="77777777" w:rsidR="00551A8B" w:rsidRPr="005C765C" w:rsidRDefault="001B3648" w:rsidP="00C6505E">
      <w:pPr>
        <w:pStyle w:val="ListParagraph"/>
        <w:numPr>
          <w:ilvl w:val="2"/>
          <w:numId w:val="15"/>
        </w:numPr>
        <w:ind w:left="567"/>
      </w:pPr>
      <w:r w:rsidRPr="005C765C">
        <w:t>Content</w:t>
      </w:r>
    </w:p>
    <w:p w14:paraId="28EFFC3F" w14:textId="77777777" w:rsidR="00055FB2" w:rsidRPr="005C765C" w:rsidRDefault="00055FB2" w:rsidP="00C6505E">
      <w:pPr>
        <w:pStyle w:val="ListParagraph"/>
        <w:numPr>
          <w:ilvl w:val="2"/>
          <w:numId w:val="15"/>
        </w:numPr>
        <w:ind w:left="567"/>
      </w:pPr>
      <w:r w:rsidRPr="005C765C">
        <w:t>Separability doctrine</w:t>
      </w:r>
    </w:p>
    <w:p w14:paraId="19ACC5DF" w14:textId="77777777" w:rsidR="00055FB2" w:rsidRPr="005C765C" w:rsidRDefault="00055FB2" w:rsidP="00C6505E">
      <w:pPr>
        <w:pStyle w:val="ListParagraph"/>
        <w:numPr>
          <w:ilvl w:val="2"/>
          <w:numId w:val="15"/>
        </w:numPr>
        <w:ind w:left="567"/>
      </w:pPr>
      <w:r w:rsidRPr="005C765C">
        <w:t>Conditions of validity</w:t>
      </w:r>
    </w:p>
    <w:p w14:paraId="142FAC58" w14:textId="77777777" w:rsidR="00055FB2" w:rsidRPr="005C765C" w:rsidRDefault="00055FB2" w:rsidP="00C6505E">
      <w:pPr>
        <w:pStyle w:val="ListParagraph"/>
        <w:numPr>
          <w:ilvl w:val="2"/>
          <w:numId w:val="15"/>
        </w:numPr>
        <w:ind w:left="567"/>
      </w:pPr>
      <w:r w:rsidRPr="005C765C">
        <w:t>Arbitrability</w:t>
      </w:r>
    </w:p>
    <w:p w14:paraId="03F36585" w14:textId="3FF4165E" w:rsidR="00055FB2" w:rsidRDefault="00055FB2" w:rsidP="00C6505E">
      <w:pPr>
        <w:pStyle w:val="ListParagraph"/>
        <w:numPr>
          <w:ilvl w:val="2"/>
          <w:numId w:val="15"/>
        </w:numPr>
        <w:ind w:left="567"/>
      </w:pPr>
      <w:r w:rsidRPr="005C765C">
        <w:t>Effect</w:t>
      </w:r>
      <w:r w:rsidR="00014EB5">
        <w:t>:</w:t>
      </w:r>
    </w:p>
    <w:p w14:paraId="4913AC2D" w14:textId="2EC86206" w:rsidR="00014EB5" w:rsidRDefault="00563621" w:rsidP="00563621">
      <w:pPr>
        <w:pStyle w:val="ListParagraph"/>
        <w:numPr>
          <w:ilvl w:val="1"/>
          <w:numId w:val="15"/>
        </w:numPr>
      </w:pPr>
      <w:r>
        <w:t>Competence-Competence</w:t>
      </w:r>
    </w:p>
    <w:p w14:paraId="438E9FBD" w14:textId="4600A8F6" w:rsidR="00563621" w:rsidRPr="005C765C" w:rsidRDefault="00563621" w:rsidP="00563621">
      <w:pPr>
        <w:pStyle w:val="ListParagraph"/>
        <w:numPr>
          <w:ilvl w:val="1"/>
          <w:numId w:val="15"/>
        </w:numPr>
      </w:pPr>
      <w:r>
        <w:t>Exceptions</w:t>
      </w:r>
    </w:p>
    <w:p w14:paraId="2B8A3F9D" w14:textId="77777777" w:rsidR="00055FB2" w:rsidRPr="005C765C" w:rsidRDefault="00055FB2" w:rsidP="00C6505E">
      <w:pPr>
        <w:pStyle w:val="ListParagraph"/>
        <w:numPr>
          <w:ilvl w:val="2"/>
          <w:numId w:val="15"/>
        </w:numPr>
        <w:ind w:left="567"/>
      </w:pPr>
      <w:r w:rsidRPr="005C765C">
        <w:t>Pathological arbitration clauses</w:t>
      </w:r>
    </w:p>
    <w:p w14:paraId="71B72886" w14:textId="77777777" w:rsidR="00551A8B" w:rsidRPr="005C765C" w:rsidRDefault="00551A8B" w:rsidP="00BA376F">
      <w:pPr>
        <w:rPr>
          <w:lang w:val="en-GB"/>
        </w:rPr>
      </w:pPr>
    </w:p>
    <w:p w14:paraId="1A9A8941" w14:textId="77777777" w:rsidR="00551A8B" w:rsidRPr="005C765C" w:rsidRDefault="00055FB2" w:rsidP="00BA376F">
      <w:pPr>
        <w:rPr>
          <w:b/>
          <w:lang w:val="en-GB"/>
        </w:rPr>
      </w:pPr>
      <w:r w:rsidRPr="005C765C">
        <w:rPr>
          <w:b/>
          <w:lang w:val="en-GB"/>
        </w:rPr>
        <w:t>Constitution of arbitral tribunal</w:t>
      </w:r>
    </w:p>
    <w:p w14:paraId="35903DBC" w14:textId="77777777" w:rsidR="00551A8B" w:rsidRPr="005C765C" w:rsidRDefault="00551A8B" w:rsidP="00BA376F">
      <w:pPr>
        <w:rPr>
          <w:b/>
          <w:lang w:val="en-GB"/>
        </w:rPr>
      </w:pPr>
    </w:p>
    <w:p w14:paraId="799D14D5" w14:textId="77777777" w:rsidR="00055FB2" w:rsidRPr="005C765C" w:rsidRDefault="00055FB2" w:rsidP="00C6505E">
      <w:pPr>
        <w:pStyle w:val="ListParagraph"/>
        <w:numPr>
          <w:ilvl w:val="2"/>
          <w:numId w:val="15"/>
        </w:numPr>
        <w:ind w:left="567"/>
      </w:pPr>
      <w:r w:rsidRPr="005C765C">
        <w:t>Number of arbitrators</w:t>
      </w:r>
    </w:p>
    <w:p w14:paraId="1A3530C8" w14:textId="77777777" w:rsidR="00055FB2" w:rsidRPr="005C765C" w:rsidRDefault="00055FB2" w:rsidP="00C6505E">
      <w:pPr>
        <w:pStyle w:val="ListParagraph"/>
        <w:numPr>
          <w:ilvl w:val="2"/>
          <w:numId w:val="15"/>
        </w:numPr>
        <w:ind w:left="567"/>
      </w:pPr>
      <w:r w:rsidRPr="005C765C">
        <w:t>Method of appointment</w:t>
      </w:r>
    </w:p>
    <w:p w14:paraId="059D36CF" w14:textId="77777777" w:rsidR="00055FB2" w:rsidRPr="005C765C" w:rsidRDefault="00055FB2" w:rsidP="00C6505E">
      <w:pPr>
        <w:pStyle w:val="ListParagraph"/>
        <w:numPr>
          <w:ilvl w:val="2"/>
          <w:numId w:val="15"/>
        </w:numPr>
        <w:ind w:left="567"/>
      </w:pPr>
      <w:r w:rsidRPr="005C765C">
        <w:t>Consequences of irregular constitution</w:t>
      </w:r>
    </w:p>
    <w:p w14:paraId="7B4C67FB" w14:textId="77777777" w:rsidR="00055FB2" w:rsidRPr="005C765C" w:rsidRDefault="00055FB2" w:rsidP="00C6505E">
      <w:pPr>
        <w:pStyle w:val="ListParagraph"/>
        <w:numPr>
          <w:ilvl w:val="2"/>
          <w:numId w:val="15"/>
        </w:numPr>
        <w:ind w:left="567"/>
      </w:pPr>
      <w:r w:rsidRPr="005C765C">
        <w:lastRenderedPageBreak/>
        <w:t>Problems affecting constitution</w:t>
      </w:r>
    </w:p>
    <w:p w14:paraId="3D3DFEA5" w14:textId="77777777" w:rsidR="00055FB2" w:rsidRPr="005C765C" w:rsidRDefault="00055FB2" w:rsidP="00C6505E">
      <w:pPr>
        <w:pStyle w:val="ListParagraph"/>
        <w:numPr>
          <w:ilvl w:val="2"/>
          <w:numId w:val="15"/>
        </w:numPr>
        <w:ind w:left="567"/>
      </w:pPr>
      <w:r w:rsidRPr="005C765C">
        <w:t>Multi-Claimants / Multi-Respondents</w:t>
      </w:r>
    </w:p>
    <w:p w14:paraId="0E5EE087" w14:textId="77777777" w:rsidR="00055FB2" w:rsidRPr="005C765C" w:rsidRDefault="00055FB2" w:rsidP="00C6505E">
      <w:pPr>
        <w:pStyle w:val="ListParagraph"/>
        <w:numPr>
          <w:ilvl w:val="2"/>
          <w:numId w:val="15"/>
        </w:numPr>
        <w:ind w:left="567"/>
      </w:pPr>
      <w:r w:rsidRPr="005C765C">
        <w:t>Multi-Parties / Multi-contracts</w:t>
      </w:r>
    </w:p>
    <w:p w14:paraId="68D853B0" w14:textId="77777777" w:rsidR="00055FB2" w:rsidRPr="005C765C" w:rsidRDefault="00055FB2" w:rsidP="00C6505E">
      <w:pPr>
        <w:pStyle w:val="ListParagraph"/>
        <w:numPr>
          <w:ilvl w:val="2"/>
          <w:numId w:val="15"/>
        </w:numPr>
        <w:ind w:left="567"/>
      </w:pPr>
      <w:r w:rsidRPr="005C765C">
        <w:t>The arbitrator: requirements</w:t>
      </w:r>
    </w:p>
    <w:p w14:paraId="4E0F6D10" w14:textId="77777777" w:rsidR="00055FB2" w:rsidRPr="005C765C" w:rsidRDefault="00055FB2" w:rsidP="00C6505E">
      <w:pPr>
        <w:pStyle w:val="ListParagraph"/>
        <w:numPr>
          <w:ilvl w:val="2"/>
          <w:numId w:val="15"/>
        </w:numPr>
        <w:ind w:left="567"/>
      </w:pPr>
      <w:r w:rsidRPr="005C765C">
        <w:t>Challenge of arbitrators</w:t>
      </w:r>
    </w:p>
    <w:p w14:paraId="40D7EEC1" w14:textId="77777777" w:rsidR="00055FB2" w:rsidRPr="005C765C" w:rsidRDefault="00055FB2" w:rsidP="00C6505E">
      <w:pPr>
        <w:pStyle w:val="ListParagraph"/>
        <w:numPr>
          <w:ilvl w:val="2"/>
          <w:numId w:val="15"/>
        </w:numPr>
        <w:ind w:left="567"/>
      </w:pPr>
      <w:r w:rsidRPr="005C765C">
        <w:t>Replacement of arbitrators</w:t>
      </w:r>
    </w:p>
    <w:p w14:paraId="36EF4A31" w14:textId="77777777" w:rsidR="00055FB2" w:rsidRPr="005C765C" w:rsidRDefault="00055FB2" w:rsidP="00BA376F">
      <w:pPr>
        <w:rPr>
          <w:b/>
          <w:lang w:val="en-GB"/>
        </w:rPr>
      </w:pPr>
      <w:r w:rsidRPr="005C765C">
        <w:rPr>
          <w:b/>
          <w:lang w:val="en-GB"/>
        </w:rPr>
        <w:tab/>
      </w:r>
      <w:r w:rsidRPr="005C765C">
        <w:rPr>
          <w:b/>
          <w:lang w:val="en-GB"/>
        </w:rPr>
        <w:tab/>
      </w:r>
    </w:p>
    <w:p w14:paraId="14FDF8BE" w14:textId="77777777" w:rsidR="00055FB2" w:rsidRPr="005C765C" w:rsidRDefault="00055FB2" w:rsidP="00BA376F">
      <w:pPr>
        <w:rPr>
          <w:b/>
          <w:lang w:val="en-GB"/>
        </w:rPr>
      </w:pPr>
    </w:p>
    <w:p w14:paraId="6E3C5AAD" w14:textId="77777777" w:rsidR="00551A8B" w:rsidRPr="005C765C" w:rsidRDefault="00914C7D" w:rsidP="00BA376F">
      <w:pPr>
        <w:rPr>
          <w:b/>
          <w:lang w:val="en-GB"/>
        </w:rPr>
      </w:pPr>
      <w:r w:rsidRPr="005C765C">
        <w:rPr>
          <w:b/>
          <w:lang w:val="en-GB"/>
        </w:rPr>
        <w:t>Proceedings before the arbitral tribunal</w:t>
      </w:r>
    </w:p>
    <w:p w14:paraId="1C6F8DE5" w14:textId="77777777" w:rsidR="00A70ADF" w:rsidRPr="005C765C" w:rsidRDefault="00A70ADF" w:rsidP="00476A74">
      <w:pPr>
        <w:rPr>
          <w:b/>
          <w:lang w:val="en-GB"/>
        </w:rPr>
      </w:pPr>
    </w:p>
    <w:p w14:paraId="7EA34528" w14:textId="77777777" w:rsidR="00914C7D" w:rsidRPr="005C765C" w:rsidRDefault="00914C7D" w:rsidP="00C6505E">
      <w:pPr>
        <w:pStyle w:val="ListParagraph"/>
        <w:numPr>
          <w:ilvl w:val="2"/>
          <w:numId w:val="15"/>
        </w:numPr>
        <w:ind w:left="567"/>
      </w:pPr>
      <w:r w:rsidRPr="005C765C">
        <w:t>Procedural rules</w:t>
      </w:r>
    </w:p>
    <w:p w14:paraId="58A10DDC" w14:textId="77777777" w:rsidR="00914C7D" w:rsidRPr="005C765C" w:rsidRDefault="00914C7D" w:rsidP="00C6505E">
      <w:pPr>
        <w:pStyle w:val="ListParagraph"/>
        <w:numPr>
          <w:ilvl w:val="2"/>
          <w:numId w:val="15"/>
        </w:numPr>
        <w:ind w:left="567"/>
      </w:pPr>
      <w:r w:rsidRPr="005C765C">
        <w:t>Sequence of proceedings</w:t>
      </w:r>
    </w:p>
    <w:p w14:paraId="37AA68FC" w14:textId="77777777" w:rsidR="00914C7D" w:rsidRPr="005C765C" w:rsidRDefault="00914C7D" w:rsidP="00C6505E">
      <w:pPr>
        <w:pStyle w:val="ListParagraph"/>
        <w:numPr>
          <w:ilvl w:val="2"/>
          <w:numId w:val="15"/>
        </w:numPr>
        <w:ind w:left="567"/>
      </w:pPr>
      <w:r w:rsidRPr="005C765C">
        <w:t>Interim Measures</w:t>
      </w:r>
    </w:p>
    <w:p w14:paraId="1F8A6371" w14:textId="77777777" w:rsidR="00914C7D" w:rsidRPr="005C765C" w:rsidRDefault="00914C7D" w:rsidP="00C6505E">
      <w:pPr>
        <w:pStyle w:val="ListParagraph"/>
        <w:numPr>
          <w:ilvl w:val="2"/>
          <w:numId w:val="15"/>
        </w:numPr>
        <w:ind w:left="567"/>
      </w:pPr>
      <w:r w:rsidRPr="005C765C">
        <w:t>Emergency Arbitrator</w:t>
      </w:r>
    </w:p>
    <w:p w14:paraId="1B159C00" w14:textId="77777777" w:rsidR="00914C7D" w:rsidRPr="005C765C" w:rsidRDefault="00914C7D" w:rsidP="00C6505E">
      <w:pPr>
        <w:pStyle w:val="ListParagraph"/>
        <w:numPr>
          <w:ilvl w:val="2"/>
          <w:numId w:val="15"/>
        </w:numPr>
        <w:ind w:left="567"/>
      </w:pPr>
      <w:r w:rsidRPr="005C765C">
        <w:t>Expedited Arbitration</w:t>
      </w:r>
    </w:p>
    <w:p w14:paraId="270E7D73" w14:textId="77777777" w:rsidR="00914C7D" w:rsidRPr="005C765C" w:rsidRDefault="00914C7D" w:rsidP="00C6505E">
      <w:pPr>
        <w:pStyle w:val="ListParagraph"/>
        <w:numPr>
          <w:ilvl w:val="2"/>
          <w:numId w:val="15"/>
        </w:numPr>
        <w:ind w:left="567"/>
      </w:pPr>
      <w:r w:rsidRPr="005C765C">
        <w:t>Arbitral Award (types; formal requirements; correction)</w:t>
      </w:r>
    </w:p>
    <w:p w14:paraId="71EF6942" w14:textId="77777777" w:rsidR="00914C7D" w:rsidRPr="005C765C" w:rsidRDefault="00914C7D" w:rsidP="00C6505E">
      <w:pPr>
        <w:pStyle w:val="ListParagraph"/>
        <w:numPr>
          <w:ilvl w:val="2"/>
          <w:numId w:val="15"/>
        </w:numPr>
        <w:ind w:left="567"/>
      </w:pPr>
      <w:r w:rsidRPr="005C765C">
        <w:t>Costs of arbitration</w:t>
      </w:r>
    </w:p>
    <w:p w14:paraId="08A609EF" w14:textId="77777777" w:rsidR="00914C7D" w:rsidRPr="005C765C" w:rsidRDefault="00914C7D" w:rsidP="00914C7D">
      <w:pPr>
        <w:pStyle w:val="ListParagraph"/>
        <w:ind w:left="2136"/>
      </w:pPr>
    </w:p>
    <w:p w14:paraId="46FF1E16" w14:textId="77777777" w:rsidR="007A3DA3" w:rsidRDefault="007A3DA3" w:rsidP="00C6505E">
      <w:pPr>
        <w:rPr>
          <w:b/>
        </w:rPr>
      </w:pPr>
    </w:p>
    <w:p w14:paraId="64D7BA2A" w14:textId="4EC3C23B" w:rsidR="00914C7D" w:rsidRPr="005C765C" w:rsidRDefault="00C6505E" w:rsidP="00C6505E">
      <w:pPr>
        <w:rPr>
          <w:b/>
        </w:rPr>
      </w:pPr>
      <w:r w:rsidRPr="005C765C">
        <w:rPr>
          <w:b/>
        </w:rPr>
        <w:t>Challenge</w:t>
      </w:r>
      <w:r w:rsidR="00914C7D" w:rsidRPr="005C765C">
        <w:rPr>
          <w:b/>
        </w:rPr>
        <w:t xml:space="preserve"> </w:t>
      </w:r>
      <w:proofErr w:type="spellStart"/>
      <w:r w:rsidR="00914C7D" w:rsidRPr="005C765C">
        <w:rPr>
          <w:b/>
        </w:rPr>
        <w:t>against</w:t>
      </w:r>
      <w:proofErr w:type="spellEnd"/>
      <w:r w:rsidR="00914C7D" w:rsidRPr="005C765C">
        <w:rPr>
          <w:b/>
        </w:rPr>
        <w:t xml:space="preserve"> arbitral </w:t>
      </w:r>
      <w:proofErr w:type="spellStart"/>
      <w:r w:rsidR="00914C7D" w:rsidRPr="005C765C">
        <w:rPr>
          <w:b/>
        </w:rPr>
        <w:t>award</w:t>
      </w:r>
      <w:proofErr w:type="spellEnd"/>
    </w:p>
    <w:p w14:paraId="430DBAC5" w14:textId="77777777" w:rsidR="00914C7D" w:rsidRPr="005C765C" w:rsidRDefault="00914C7D" w:rsidP="00C6505E">
      <w:pPr>
        <w:pStyle w:val="ListParagraph"/>
        <w:numPr>
          <w:ilvl w:val="2"/>
          <w:numId w:val="15"/>
        </w:numPr>
        <w:ind w:left="567"/>
      </w:pPr>
      <w:r w:rsidRPr="005C765C">
        <w:t>Setting aside</w:t>
      </w:r>
    </w:p>
    <w:p w14:paraId="00C2E56C" w14:textId="77777777" w:rsidR="00914C7D" w:rsidRPr="005C765C" w:rsidRDefault="00914C7D" w:rsidP="00C6505E">
      <w:pPr>
        <w:pStyle w:val="ListParagraph"/>
        <w:numPr>
          <w:ilvl w:val="2"/>
          <w:numId w:val="15"/>
        </w:numPr>
        <w:ind w:left="567"/>
      </w:pPr>
      <w:r w:rsidRPr="005C765C">
        <w:t>Grounds</w:t>
      </w:r>
    </w:p>
    <w:p w14:paraId="4FE80925" w14:textId="77777777" w:rsidR="00914C7D" w:rsidRPr="005C765C" w:rsidRDefault="00914C7D" w:rsidP="00C6505E">
      <w:pPr>
        <w:pStyle w:val="ListParagraph"/>
        <w:numPr>
          <w:ilvl w:val="2"/>
          <w:numId w:val="15"/>
        </w:numPr>
        <w:ind w:left="567"/>
      </w:pPr>
      <w:r w:rsidRPr="005C765C">
        <w:t>Effects</w:t>
      </w:r>
    </w:p>
    <w:p w14:paraId="13B3B107" w14:textId="77777777" w:rsidR="00914C7D" w:rsidRPr="005C765C" w:rsidRDefault="00914C7D" w:rsidP="00914C7D">
      <w:pPr>
        <w:pStyle w:val="ListParagraph"/>
        <w:ind w:left="2136"/>
      </w:pPr>
    </w:p>
    <w:p w14:paraId="6F9B1DA6" w14:textId="77777777" w:rsidR="00914C7D" w:rsidRPr="005C765C" w:rsidRDefault="00914C7D" w:rsidP="00C6505E">
      <w:pPr>
        <w:rPr>
          <w:b/>
          <w:lang w:val="en-GB"/>
        </w:rPr>
      </w:pPr>
      <w:r w:rsidRPr="005C765C">
        <w:rPr>
          <w:b/>
          <w:lang w:val="en-GB"/>
        </w:rPr>
        <w:t>Enforcement of foreign arbitral awards</w:t>
      </w:r>
    </w:p>
    <w:p w14:paraId="2CCD6DC8" w14:textId="77777777" w:rsidR="00A70ADF" w:rsidRDefault="00A70ADF" w:rsidP="00476A74">
      <w:pPr>
        <w:rPr>
          <w:lang w:val="en-GB"/>
        </w:rPr>
      </w:pPr>
    </w:p>
    <w:p w14:paraId="5FF94A86" w14:textId="77777777" w:rsidR="00B3175C" w:rsidRPr="005C765C" w:rsidRDefault="00B3175C" w:rsidP="00476A74">
      <w:pPr>
        <w:rPr>
          <w:lang w:val="en-GB"/>
        </w:rPr>
      </w:pPr>
    </w:p>
    <w:p w14:paraId="79ACF1B5" w14:textId="77777777" w:rsidR="007C647B" w:rsidRPr="005C765C" w:rsidRDefault="00C6505E" w:rsidP="007C647B">
      <w:pPr>
        <w:rPr>
          <w:b/>
          <w:lang w:val="en-GB"/>
        </w:rPr>
      </w:pPr>
      <w:r w:rsidRPr="005C765C">
        <w:rPr>
          <w:b/>
          <w:lang w:val="en-GB"/>
        </w:rPr>
        <w:t>Lecture 1:</w:t>
      </w:r>
      <w:r w:rsidRPr="005C765C">
        <w:rPr>
          <w:b/>
          <w:lang w:val="en-GB"/>
        </w:rPr>
        <w:tab/>
      </w:r>
      <w:r w:rsidRPr="005C765C">
        <w:rPr>
          <w:lang w:val="en-GB"/>
        </w:rPr>
        <w:t>General Introduction + the arbitration agreement</w:t>
      </w:r>
    </w:p>
    <w:p w14:paraId="7AC1B6B2" w14:textId="77777777" w:rsidR="00C6505E" w:rsidRPr="005C765C" w:rsidRDefault="00C6505E" w:rsidP="007C647B">
      <w:pPr>
        <w:rPr>
          <w:b/>
          <w:lang w:val="en-GB"/>
        </w:rPr>
      </w:pPr>
    </w:p>
    <w:p w14:paraId="748AB3EF" w14:textId="77777777" w:rsidR="00C6505E" w:rsidRPr="005C765C" w:rsidRDefault="00C6505E" w:rsidP="007C647B">
      <w:pPr>
        <w:rPr>
          <w:b/>
          <w:lang w:val="en-GB"/>
        </w:rPr>
      </w:pPr>
      <w:r w:rsidRPr="005C765C">
        <w:rPr>
          <w:b/>
          <w:lang w:val="en-GB"/>
        </w:rPr>
        <w:t>Lecture 2:</w:t>
      </w:r>
      <w:r w:rsidRPr="005C765C">
        <w:rPr>
          <w:b/>
          <w:lang w:val="en-GB"/>
        </w:rPr>
        <w:tab/>
      </w:r>
      <w:r w:rsidRPr="005C765C">
        <w:rPr>
          <w:lang w:val="en-GB"/>
        </w:rPr>
        <w:t>The arbitration agreement (continued) + Constitution of arbitral tribunal</w:t>
      </w:r>
    </w:p>
    <w:p w14:paraId="0825DFF9" w14:textId="77777777" w:rsidR="00C6505E" w:rsidRPr="005C765C" w:rsidRDefault="00C6505E" w:rsidP="007C647B">
      <w:pPr>
        <w:rPr>
          <w:b/>
          <w:lang w:val="en-GB"/>
        </w:rPr>
      </w:pPr>
    </w:p>
    <w:p w14:paraId="300E0895" w14:textId="77777777" w:rsidR="00C6505E" w:rsidRPr="005C765C" w:rsidRDefault="00C6505E" w:rsidP="00C6505E">
      <w:pPr>
        <w:rPr>
          <w:b/>
          <w:lang w:val="en-GB"/>
        </w:rPr>
      </w:pPr>
      <w:r w:rsidRPr="005C765C">
        <w:rPr>
          <w:b/>
          <w:lang w:val="en-GB"/>
        </w:rPr>
        <w:t>Lecture 3:</w:t>
      </w:r>
      <w:r w:rsidRPr="005C765C">
        <w:rPr>
          <w:b/>
          <w:lang w:val="en-GB"/>
        </w:rPr>
        <w:tab/>
      </w:r>
      <w:r w:rsidRPr="005C765C">
        <w:rPr>
          <w:lang w:val="en-GB"/>
        </w:rPr>
        <w:t>Constitution of arbitral tribunal (continued) + Proceedings before the</w:t>
      </w:r>
      <w:r w:rsidRPr="005C765C">
        <w:rPr>
          <w:b/>
          <w:lang w:val="en-GB"/>
        </w:rPr>
        <w:t xml:space="preserve"> </w:t>
      </w:r>
      <w:r w:rsidR="00FF3CFF" w:rsidRPr="005C765C">
        <w:rPr>
          <w:lang w:val="en-GB"/>
        </w:rPr>
        <w:t xml:space="preserve">arbitral </w:t>
      </w:r>
      <w:r w:rsidR="00B3175C">
        <w:rPr>
          <w:lang w:val="en-GB"/>
        </w:rPr>
        <w:tab/>
      </w:r>
      <w:r w:rsidRPr="005C765C">
        <w:rPr>
          <w:b/>
          <w:lang w:val="en-GB"/>
        </w:rPr>
        <w:tab/>
      </w:r>
      <w:r w:rsidRPr="005C765C">
        <w:rPr>
          <w:lang w:val="en-GB"/>
        </w:rPr>
        <w:t>tribunal</w:t>
      </w:r>
    </w:p>
    <w:p w14:paraId="256C0DA7" w14:textId="77777777" w:rsidR="00C6505E" w:rsidRPr="005C765C" w:rsidRDefault="00C6505E" w:rsidP="00C6505E">
      <w:pPr>
        <w:rPr>
          <w:b/>
          <w:lang w:val="en-GB"/>
        </w:rPr>
      </w:pPr>
    </w:p>
    <w:p w14:paraId="3D548B1F" w14:textId="77777777" w:rsidR="00C6505E" w:rsidRPr="005C765C" w:rsidRDefault="00C6505E" w:rsidP="00B3175C">
      <w:pPr>
        <w:tabs>
          <w:tab w:val="left" w:pos="1418"/>
        </w:tabs>
        <w:ind w:left="1418" w:hanging="1418"/>
        <w:rPr>
          <w:b/>
          <w:lang w:val="en-GB"/>
        </w:rPr>
      </w:pPr>
      <w:r w:rsidRPr="005C765C">
        <w:rPr>
          <w:b/>
          <w:lang w:val="en-GB"/>
        </w:rPr>
        <w:t>Lecture 4:</w:t>
      </w:r>
      <w:r w:rsidRPr="005C765C">
        <w:rPr>
          <w:b/>
          <w:lang w:val="en-GB"/>
        </w:rPr>
        <w:tab/>
      </w:r>
      <w:r w:rsidRPr="005C765C">
        <w:rPr>
          <w:lang w:val="en-GB"/>
        </w:rPr>
        <w:t>Proceedings before the arbitral tribunal (continued) + Challenge against arbitral award + Enforcement of foreign arbitral awards</w:t>
      </w:r>
    </w:p>
    <w:p w14:paraId="6F69FABA" w14:textId="77777777" w:rsidR="00C6505E" w:rsidRPr="005C765C" w:rsidRDefault="00C6505E" w:rsidP="007C647B">
      <w:pPr>
        <w:rPr>
          <w:lang w:val="en-GB"/>
        </w:rPr>
      </w:pPr>
    </w:p>
    <w:p w14:paraId="4FC4A2F0" w14:textId="77777777" w:rsidR="00516249" w:rsidRPr="005C765C" w:rsidRDefault="00516249" w:rsidP="007C647B">
      <w:pPr>
        <w:rPr>
          <w:b/>
          <w:u w:val="single"/>
          <w:lang w:val="en-GB"/>
        </w:rPr>
      </w:pPr>
    </w:p>
    <w:p w14:paraId="3B1E2FCA" w14:textId="3FD2D026" w:rsidR="00C6505E" w:rsidRPr="005C765C" w:rsidRDefault="007C647B" w:rsidP="007C647B">
      <w:pPr>
        <w:rPr>
          <w:b/>
          <w:u w:val="single"/>
          <w:lang w:val="en-GB"/>
        </w:rPr>
      </w:pPr>
      <w:r w:rsidRPr="005C765C">
        <w:rPr>
          <w:b/>
          <w:u w:val="single"/>
          <w:lang w:val="en-GB"/>
        </w:rPr>
        <w:t>I</w:t>
      </w:r>
      <w:r w:rsidR="00815481">
        <w:rPr>
          <w:b/>
          <w:u w:val="single"/>
          <w:lang w:val="en-GB"/>
        </w:rPr>
        <w:t>II</w:t>
      </w:r>
      <w:r w:rsidRPr="005C765C">
        <w:rPr>
          <w:b/>
          <w:u w:val="single"/>
          <w:lang w:val="en-GB"/>
        </w:rPr>
        <w:t xml:space="preserve">. </w:t>
      </w:r>
      <w:r w:rsidR="00B3175C">
        <w:rPr>
          <w:b/>
          <w:u w:val="single"/>
          <w:lang w:val="en-GB"/>
        </w:rPr>
        <w:t>Legal sources</w:t>
      </w:r>
    </w:p>
    <w:p w14:paraId="101C1C59" w14:textId="77777777" w:rsidR="00C6505E" w:rsidRPr="005C765C" w:rsidRDefault="00C6505E" w:rsidP="007C647B">
      <w:pPr>
        <w:rPr>
          <w:b/>
          <w:u w:val="single"/>
          <w:lang w:val="en-GB"/>
        </w:rPr>
      </w:pPr>
    </w:p>
    <w:p w14:paraId="21782C25" w14:textId="77777777" w:rsidR="00FF3CFF" w:rsidRPr="005C765C" w:rsidRDefault="00FF3CFF" w:rsidP="00FF3CFF">
      <w:pPr>
        <w:pStyle w:val="ListParagraph"/>
        <w:numPr>
          <w:ilvl w:val="0"/>
          <w:numId w:val="16"/>
        </w:numPr>
        <w:rPr>
          <w:b/>
        </w:rPr>
      </w:pPr>
      <w:r w:rsidRPr="005C765C">
        <w:rPr>
          <w:b/>
        </w:rPr>
        <w:t>International Conventions</w:t>
      </w:r>
    </w:p>
    <w:p w14:paraId="1A42488F" w14:textId="77777777" w:rsidR="00FF3CFF" w:rsidRPr="005C765C" w:rsidRDefault="00FF3CFF" w:rsidP="00FF3CFF">
      <w:pPr>
        <w:pStyle w:val="ListParagraph"/>
        <w:rPr>
          <w:b/>
        </w:rPr>
      </w:pPr>
    </w:p>
    <w:p w14:paraId="7BE64381" w14:textId="77777777" w:rsidR="00FF3CFF" w:rsidRPr="005C765C" w:rsidRDefault="00FF3CFF" w:rsidP="00FF3CFF">
      <w:pPr>
        <w:pStyle w:val="ListParagraph"/>
        <w:numPr>
          <w:ilvl w:val="0"/>
          <w:numId w:val="2"/>
        </w:numPr>
        <w:ind w:left="284" w:hanging="284"/>
        <w:jc w:val="left"/>
      </w:pPr>
      <w:r w:rsidRPr="005C765C">
        <w:t>New York Convention (10 June 1958)</w:t>
      </w:r>
    </w:p>
    <w:p w14:paraId="4BB8967C" w14:textId="77777777" w:rsidR="00FF3CFF" w:rsidRPr="005C765C" w:rsidRDefault="00FF3CFF" w:rsidP="00FF3CFF">
      <w:pPr>
        <w:pStyle w:val="ListParagraph"/>
        <w:numPr>
          <w:ilvl w:val="1"/>
          <w:numId w:val="2"/>
        </w:numPr>
        <w:ind w:left="567" w:hanging="283"/>
        <w:jc w:val="left"/>
        <w:rPr>
          <w:rStyle w:val="Hyperlink"/>
          <w:color w:val="auto"/>
          <w:u w:val="none"/>
        </w:rPr>
      </w:pPr>
      <w:r w:rsidRPr="005C765C">
        <w:t xml:space="preserve">Text: </w:t>
      </w:r>
      <w:hyperlink r:id="rId13" w:history="1">
        <w:r w:rsidRPr="005C765C">
          <w:rPr>
            <w:rStyle w:val="Hyperlink"/>
          </w:rPr>
          <w:t>http://www.newyorkconvention.org/11165/web/files/original/1/5/15432.pdf</w:t>
        </w:r>
      </w:hyperlink>
    </w:p>
    <w:p w14:paraId="0371FF2C" w14:textId="77777777" w:rsidR="00FF3CFF" w:rsidRPr="005C765C" w:rsidRDefault="00FF3CFF" w:rsidP="00FF3CFF">
      <w:pPr>
        <w:pStyle w:val="ListParagraph"/>
        <w:numPr>
          <w:ilvl w:val="1"/>
          <w:numId w:val="2"/>
        </w:numPr>
        <w:ind w:left="567" w:hanging="283"/>
        <w:jc w:val="left"/>
        <w:rPr>
          <w:rStyle w:val="Hyperlink"/>
          <w:color w:val="auto"/>
          <w:u w:val="none"/>
        </w:rPr>
      </w:pPr>
      <w:r w:rsidRPr="005C765C">
        <w:t xml:space="preserve">Official website: </w:t>
      </w:r>
    </w:p>
    <w:p w14:paraId="4756F295" w14:textId="77777777" w:rsidR="00993103" w:rsidRPr="005C765C" w:rsidRDefault="00993103" w:rsidP="00993103">
      <w:pPr>
        <w:ind w:left="567"/>
        <w:rPr>
          <w:rStyle w:val="Hyperlink"/>
          <w:color w:val="auto"/>
          <w:u w:val="none"/>
          <w:lang w:val="en-GB"/>
        </w:rPr>
      </w:pPr>
      <w:hyperlink r:id="rId14" w:history="1">
        <w:r w:rsidRPr="005C765C">
          <w:rPr>
            <w:rStyle w:val="Hyperlink"/>
            <w:lang w:val="en-GB"/>
          </w:rPr>
          <w:t>https://uncitral.un.org/en/texts/arbitration/conventions/foreign_arbitral_awards</w:t>
        </w:r>
      </w:hyperlink>
    </w:p>
    <w:p w14:paraId="6DA50F6C" w14:textId="77777777" w:rsidR="00FF3CFF" w:rsidRPr="005C765C" w:rsidRDefault="00FF3CFF" w:rsidP="00FF3CFF">
      <w:pPr>
        <w:pStyle w:val="ListParagraph"/>
        <w:numPr>
          <w:ilvl w:val="1"/>
          <w:numId w:val="2"/>
        </w:numPr>
        <w:ind w:left="567" w:hanging="283"/>
        <w:jc w:val="left"/>
      </w:pPr>
      <w:r w:rsidRPr="005C765C">
        <w:t xml:space="preserve">Official guide: </w:t>
      </w:r>
      <w:hyperlink r:id="rId15" w:history="1">
        <w:r w:rsidRPr="005C765C">
          <w:rPr>
            <w:rStyle w:val="Hyperlink"/>
          </w:rPr>
          <w:t>http://newyorkconvention1958.org/</w:t>
        </w:r>
      </w:hyperlink>
      <w:r w:rsidRPr="005C765C">
        <w:t xml:space="preserve"> </w:t>
      </w:r>
    </w:p>
    <w:p w14:paraId="704DA582" w14:textId="77777777" w:rsidR="00FF3CFF" w:rsidRPr="005C765C" w:rsidRDefault="00FF3CFF" w:rsidP="00FF3CFF">
      <w:pPr>
        <w:pStyle w:val="ListParagraph"/>
        <w:numPr>
          <w:ilvl w:val="1"/>
          <w:numId w:val="2"/>
        </w:numPr>
        <w:ind w:left="567" w:hanging="283"/>
        <w:jc w:val="left"/>
      </w:pPr>
      <w:r w:rsidRPr="005C765C">
        <w:t xml:space="preserve">Other site : </w:t>
      </w:r>
      <w:hyperlink r:id="rId16" w:history="1">
        <w:r w:rsidRPr="005C765C">
          <w:rPr>
            <w:rStyle w:val="Hyperlink"/>
          </w:rPr>
          <w:t>http://www.newyorkconvention.org/</w:t>
        </w:r>
      </w:hyperlink>
    </w:p>
    <w:p w14:paraId="6DD34F0E" w14:textId="77777777" w:rsidR="00FF3CFF" w:rsidRPr="005C765C" w:rsidRDefault="00FF3CFF" w:rsidP="00FF3CFF">
      <w:pPr>
        <w:pStyle w:val="ListParagraph"/>
        <w:numPr>
          <w:ilvl w:val="0"/>
          <w:numId w:val="2"/>
        </w:numPr>
        <w:ind w:left="284" w:hanging="284"/>
        <w:jc w:val="left"/>
      </w:pPr>
      <w:r w:rsidRPr="005C765C">
        <w:t>European Convention on International Commercial Arbitration (Geneva, 21 April 1961)</w:t>
      </w:r>
    </w:p>
    <w:p w14:paraId="5E8CBC67" w14:textId="77777777" w:rsidR="00FF3CFF" w:rsidRPr="005C765C" w:rsidRDefault="00FF3CFF" w:rsidP="00FF3CFF">
      <w:pPr>
        <w:pStyle w:val="Puces2"/>
      </w:pPr>
      <w:r w:rsidRPr="005C765C">
        <w:lastRenderedPageBreak/>
        <w:t xml:space="preserve">Text : </w:t>
      </w:r>
      <w:hyperlink r:id="rId17" w:history="1">
        <w:r w:rsidRPr="005C765C">
          <w:rPr>
            <w:rStyle w:val="Hyperlink"/>
          </w:rPr>
          <w:t>https://treaties.un.org/doc/Treaties/1964/01/19640107%2002-01%20AM/Ch_XXII_02p.pdf</w:t>
        </w:r>
      </w:hyperlink>
      <w:r w:rsidRPr="005C765C">
        <w:t xml:space="preserve"> </w:t>
      </w:r>
    </w:p>
    <w:p w14:paraId="5824A00C" w14:textId="77777777" w:rsidR="00FF3CFF" w:rsidRPr="005C765C" w:rsidRDefault="00FF3CFF" w:rsidP="00FF3CFF">
      <w:pPr>
        <w:pStyle w:val="Puces2"/>
      </w:pPr>
      <w:r w:rsidRPr="005C765C">
        <w:t xml:space="preserve">List of Contracting States : </w:t>
      </w:r>
      <w:hyperlink r:id="rId18" w:history="1">
        <w:r w:rsidRPr="005C765C">
          <w:rPr>
            <w:rStyle w:val="Hyperlink"/>
          </w:rPr>
          <w:t>https://treaties.un.org/doc/Publication/MTDSG/Volume%20II/Chapter%20XXII/XXII-2.en.pdf</w:t>
        </w:r>
      </w:hyperlink>
      <w:r w:rsidRPr="005C765C">
        <w:t xml:space="preserve"> </w:t>
      </w:r>
    </w:p>
    <w:p w14:paraId="101CC407" w14:textId="77777777" w:rsidR="00FF3CFF" w:rsidRPr="005C765C" w:rsidRDefault="00FF3CFF" w:rsidP="00FF3CFF">
      <w:pPr>
        <w:pStyle w:val="ListParagraph"/>
        <w:numPr>
          <w:ilvl w:val="0"/>
          <w:numId w:val="2"/>
        </w:numPr>
        <w:ind w:left="284" w:hanging="284"/>
        <w:jc w:val="left"/>
      </w:pPr>
      <w:r w:rsidRPr="005C765C">
        <w:t>ICSID Convention (Washington, 18 March 1965)</w:t>
      </w:r>
    </w:p>
    <w:p w14:paraId="3A9907F3" w14:textId="77777777" w:rsidR="00993103" w:rsidRPr="005C765C" w:rsidRDefault="00FF3CFF" w:rsidP="009A13A0">
      <w:pPr>
        <w:pStyle w:val="Puces2"/>
        <w:numPr>
          <w:ilvl w:val="0"/>
          <w:numId w:val="0"/>
        </w:numPr>
        <w:ind w:left="567"/>
      </w:pPr>
      <w:r w:rsidRPr="005C765C">
        <w:t xml:space="preserve">Text: </w:t>
      </w:r>
    </w:p>
    <w:p w14:paraId="1BD2D317" w14:textId="77777777" w:rsidR="00993103" w:rsidRPr="005C765C" w:rsidRDefault="00993103" w:rsidP="00993103">
      <w:pPr>
        <w:pStyle w:val="Puces2"/>
        <w:numPr>
          <w:ilvl w:val="0"/>
          <w:numId w:val="0"/>
        </w:numPr>
        <w:ind w:left="567"/>
      </w:pPr>
      <w:hyperlink r:id="rId19" w:history="1">
        <w:r w:rsidRPr="005C765C">
          <w:rPr>
            <w:rStyle w:val="Hyperlink"/>
          </w:rPr>
          <w:t>https://icsid.worldbank.org/en/Documents/icsiddocs/ICSID%20Convention%20English.pdf</w:t>
        </w:r>
      </w:hyperlink>
    </w:p>
    <w:p w14:paraId="01F8DCB8" w14:textId="77777777" w:rsidR="00FF3CFF" w:rsidRPr="005C765C" w:rsidRDefault="00FF3CFF" w:rsidP="00FF3CFF">
      <w:pPr>
        <w:pStyle w:val="ListParagraph"/>
        <w:rPr>
          <w:b/>
        </w:rPr>
      </w:pPr>
    </w:p>
    <w:p w14:paraId="43383DA2" w14:textId="77777777" w:rsidR="00FF3CFF" w:rsidRPr="005C765C" w:rsidRDefault="00FF3CFF" w:rsidP="00FF3CFF">
      <w:pPr>
        <w:pStyle w:val="ListParagraph"/>
        <w:rPr>
          <w:b/>
        </w:rPr>
      </w:pPr>
    </w:p>
    <w:p w14:paraId="5FA151EF" w14:textId="77777777" w:rsidR="00FF3CFF" w:rsidRPr="005C765C" w:rsidRDefault="00FF3CFF" w:rsidP="00FF3CFF">
      <w:pPr>
        <w:pStyle w:val="ListParagraph"/>
        <w:numPr>
          <w:ilvl w:val="0"/>
          <w:numId w:val="16"/>
        </w:numPr>
        <w:rPr>
          <w:b/>
        </w:rPr>
      </w:pPr>
      <w:r w:rsidRPr="005C765C">
        <w:rPr>
          <w:b/>
        </w:rPr>
        <w:t>National arbitration laws</w:t>
      </w:r>
    </w:p>
    <w:p w14:paraId="4AD125C0" w14:textId="77777777" w:rsidR="00FF3CFF" w:rsidRPr="005C765C" w:rsidRDefault="00FF3CFF" w:rsidP="00FF3CFF">
      <w:pPr>
        <w:pStyle w:val="ListParagraph"/>
        <w:rPr>
          <w:b/>
        </w:rPr>
      </w:pPr>
    </w:p>
    <w:p w14:paraId="54A20E1E" w14:textId="77777777" w:rsidR="00FF3CFF" w:rsidRPr="005C765C" w:rsidRDefault="00FF3CFF" w:rsidP="00FF3CFF">
      <w:pPr>
        <w:pStyle w:val="ListParagraph"/>
        <w:numPr>
          <w:ilvl w:val="0"/>
          <w:numId w:val="2"/>
        </w:numPr>
        <w:ind w:left="284" w:hanging="284"/>
        <w:jc w:val="left"/>
      </w:pPr>
      <w:r w:rsidRPr="005C765C">
        <w:t>UNCITRAL Model Law of 1985 (revised 2006)</w:t>
      </w:r>
    </w:p>
    <w:p w14:paraId="0BE8680B" w14:textId="77777777" w:rsidR="00993103" w:rsidRPr="005C765C" w:rsidRDefault="00993103" w:rsidP="00993103">
      <w:pPr>
        <w:pStyle w:val="Puces"/>
        <w:numPr>
          <w:ilvl w:val="0"/>
          <w:numId w:val="0"/>
        </w:numPr>
        <w:ind w:left="567"/>
      </w:pPr>
      <w:hyperlink r:id="rId20" w:history="1">
        <w:r w:rsidRPr="005C765C">
          <w:rPr>
            <w:rStyle w:val="Hyperlink"/>
          </w:rPr>
          <w:t>https://uncitral.un.org/sites/uncitral.un.org/files/media-documents/uncitral/en/07-86998_ebook.pdf</w:t>
        </w:r>
      </w:hyperlink>
    </w:p>
    <w:p w14:paraId="18F4D7CD" w14:textId="7C2560A9" w:rsidR="00FF3CFF" w:rsidRPr="008F3600" w:rsidRDefault="00FF3CFF" w:rsidP="00FF3CFF">
      <w:pPr>
        <w:pStyle w:val="ListParagraph"/>
        <w:numPr>
          <w:ilvl w:val="0"/>
          <w:numId w:val="2"/>
        </w:numPr>
        <w:ind w:left="284" w:hanging="284"/>
        <w:jc w:val="left"/>
      </w:pPr>
      <w:r w:rsidRPr="008F3600">
        <w:t>Belgium: Judicial Code, Art. 1676-1723 (2013 Act</w:t>
      </w:r>
      <w:r w:rsidR="00A81AC8" w:rsidRPr="008F3600">
        <w:t>, as amended</w:t>
      </w:r>
      <w:r w:rsidR="00F76F38">
        <w:t xml:space="preserve"> in 2016 and 2024</w:t>
      </w:r>
      <w:r w:rsidRPr="008F3600">
        <w:t>)</w:t>
      </w:r>
      <w:r w:rsidR="00F76F38">
        <w:t>:</w:t>
      </w:r>
    </w:p>
    <w:p w14:paraId="31ED51A3" w14:textId="6DC028B5" w:rsidR="00B108CC" w:rsidRPr="005C765C" w:rsidRDefault="008F3600" w:rsidP="00B108CC">
      <w:pPr>
        <w:pStyle w:val="Puces"/>
        <w:numPr>
          <w:ilvl w:val="0"/>
          <w:numId w:val="0"/>
        </w:numPr>
        <w:ind w:left="567"/>
        <w:rPr>
          <w:rStyle w:val="Hyperlink"/>
          <w:color w:val="auto"/>
          <w:u w:val="none"/>
        </w:rPr>
      </w:pPr>
      <w:r>
        <w:t>Unofficial translation: see on UV General Material</w:t>
      </w:r>
    </w:p>
    <w:p w14:paraId="7861AC1C" w14:textId="77777777" w:rsidR="00FF3CFF" w:rsidRPr="005C765C" w:rsidRDefault="00FF3CFF" w:rsidP="00B108CC">
      <w:pPr>
        <w:pStyle w:val="Puces"/>
      </w:pPr>
      <w:r w:rsidRPr="005C765C">
        <w:t>France: Code of Civil Procedure, Art. 1504-1527 (Decree 2011-48)</w:t>
      </w:r>
    </w:p>
    <w:p w14:paraId="56149C77" w14:textId="25ABA3FD" w:rsidR="00FF3CFF" w:rsidRPr="005C765C" w:rsidRDefault="00FF3CFF" w:rsidP="008F3600">
      <w:pPr>
        <w:pStyle w:val="Puces2"/>
        <w:numPr>
          <w:ilvl w:val="0"/>
          <w:numId w:val="0"/>
        </w:numPr>
        <w:ind w:left="567"/>
      </w:pPr>
      <w:hyperlink r:id="rId21" w:history="1">
        <w:r w:rsidRPr="005C765C">
          <w:rPr>
            <w:rStyle w:val="Hyperlink"/>
          </w:rPr>
          <w:t>http://www.iaiparis.com/pdf/FRENCH_LAW_ON_INTERNATIONAL_ARBITRATION.pdf</w:t>
        </w:r>
      </w:hyperlink>
      <w:r w:rsidRPr="005C765C">
        <w:t xml:space="preserve"> </w:t>
      </w:r>
    </w:p>
    <w:p w14:paraId="6FC36974" w14:textId="77777777" w:rsidR="00FF3CFF" w:rsidRPr="005C765C" w:rsidRDefault="00FF3CFF" w:rsidP="00FF3CFF">
      <w:pPr>
        <w:pStyle w:val="ListParagraph"/>
        <w:keepNext/>
        <w:numPr>
          <w:ilvl w:val="0"/>
          <w:numId w:val="2"/>
        </w:numPr>
        <w:ind w:left="284" w:hanging="284"/>
        <w:jc w:val="left"/>
      </w:pPr>
      <w:r w:rsidRPr="005C765C">
        <w:t>Germany: §§ 1025-1066 ZPO (1998 Act)</w:t>
      </w:r>
    </w:p>
    <w:p w14:paraId="36B17A62" w14:textId="29FB384D" w:rsidR="00FF3CFF" w:rsidRPr="005C765C" w:rsidRDefault="003478D1" w:rsidP="008F3600">
      <w:pPr>
        <w:pStyle w:val="Puces2"/>
        <w:numPr>
          <w:ilvl w:val="0"/>
          <w:numId w:val="0"/>
        </w:numPr>
        <w:ind w:left="567"/>
      </w:pPr>
      <w:hyperlink r:id="rId22" w:history="1">
        <w:r>
          <w:rPr>
            <w:rStyle w:val="Hyperlink"/>
          </w:rPr>
          <w:t>German Arbitration Institute (DIS): Legislation &amp; Treaties (disarb.org)</w:t>
        </w:r>
      </w:hyperlink>
    </w:p>
    <w:p w14:paraId="51B0C32A" w14:textId="4632043F" w:rsidR="00FF3CFF" w:rsidRPr="003478D1" w:rsidRDefault="00FF3CFF" w:rsidP="00FF3CFF">
      <w:pPr>
        <w:pStyle w:val="ListParagraph"/>
        <w:numPr>
          <w:ilvl w:val="0"/>
          <w:numId w:val="2"/>
        </w:numPr>
        <w:ind w:left="284" w:hanging="284"/>
        <w:jc w:val="left"/>
      </w:pPr>
      <w:r w:rsidRPr="003478D1">
        <w:t>Switzerland: Art.</w:t>
      </w:r>
      <w:r w:rsidR="003478D1" w:rsidRPr="003478D1">
        <w:t xml:space="preserve"> 7,</w:t>
      </w:r>
      <w:r w:rsidRPr="003478D1">
        <w:t xml:space="preserve"> 176-194 PILA (1987 Act</w:t>
      </w:r>
      <w:r w:rsidR="003478D1" w:rsidRPr="003478D1">
        <w:t xml:space="preserve"> revised 1 January 2021</w:t>
      </w:r>
      <w:r w:rsidRPr="003478D1">
        <w:t>)</w:t>
      </w:r>
    </w:p>
    <w:p w14:paraId="184BE2B4" w14:textId="6456EC60" w:rsidR="003478D1" w:rsidRPr="00004CEB" w:rsidRDefault="003478D1" w:rsidP="00A92E04">
      <w:pPr>
        <w:pStyle w:val="Puces2"/>
        <w:numPr>
          <w:ilvl w:val="0"/>
          <w:numId w:val="0"/>
        </w:numPr>
        <w:ind w:left="567"/>
        <w:rPr>
          <w:highlight w:val="yellow"/>
        </w:rPr>
      </w:pPr>
      <w:hyperlink r:id="rId23" w:history="1">
        <w:r w:rsidRPr="003478D1">
          <w:rPr>
            <w:rStyle w:val="Hyperlink"/>
          </w:rPr>
          <w:t>https://www.swissarbitration.org/wp-content/uploads/2021/05/20210129-Chapter-12-PILA_Translation_English.pdf</w:t>
        </w:r>
      </w:hyperlink>
    </w:p>
    <w:p w14:paraId="179F4B1D" w14:textId="77777777" w:rsidR="00FF3CFF" w:rsidRPr="005C765C" w:rsidRDefault="00FF3CFF" w:rsidP="00FF3CFF">
      <w:pPr>
        <w:pStyle w:val="ListParagraph"/>
        <w:numPr>
          <w:ilvl w:val="0"/>
          <w:numId w:val="2"/>
        </w:numPr>
        <w:ind w:left="284" w:hanging="284"/>
        <w:jc w:val="left"/>
      </w:pPr>
      <w:r w:rsidRPr="005C765C">
        <w:t>United Kingdom: Arbitration Act 1996</w:t>
      </w:r>
    </w:p>
    <w:p w14:paraId="159F6AEF" w14:textId="77777777" w:rsidR="00FF3CFF" w:rsidRPr="005C765C" w:rsidRDefault="00FF3CFF" w:rsidP="00D93F19">
      <w:pPr>
        <w:pStyle w:val="Puces2"/>
        <w:numPr>
          <w:ilvl w:val="0"/>
          <w:numId w:val="0"/>
        </w:numPr>
        <w:ind w:left="567"/>
      </w:pPr>
      <w:hyperlink r:id="rId24" w:history="1">
        <w:r w:rsidRPr="005C765C">
          <w:rPr>
            <w:rStyle w:val="Hyperlink"/>
          </w:rPr>
          <w:t>http://www.legislation.gov.uk/ukpga/1996/23/contents</w:t>
        </w:r>
      </w:hyperlink>
      <w:r w:rsidRPr="005C765C">
        <w:t xml:space="preserve"> </w:t>
      </w:r>
    </w:p>
    <w:p w14:paraId="1FD6143D" w14:textId="77777777" w:rsidR="00FF3CFF" w:rsidRPr="005C765C" w:rsidRDefault="00FF3CFF" w:rsidP="00FF3CFF">
      <w:pPr>
        <w:pStyle w:val="ListParagraph"/>
        <w:numPr>
          <w:ilvl w:val="0"/>
          <w:numId w:val="2"/>
        </w:numPr>
        <w:ind w:left="284" w:hanging="284"/>
        <w:jc w:val="left"/>
      </w:pPr>
      <w:r w:rsidRPr="005C765C">
        <w:t>United States: U.S. Code, Title 9</w:t>
      </w:r>
    </w:p>
    <w:p w14:paraId="2B2247FF" w14:textId="242491D4" w:rsidR="00FF3CFF" w:rsidRPr="005C765C" w:rsidRDefault="00FF3CFF" w:rsidP="00D93F19">
      <w:pPr>
        <w:pStyle w:val="Puces2"/>
        <w:numPr>
          <w:ilvl w:val="0"/>
          <w:numId w:val="0"/>
        </w:numPr>
        <w:ind w:left="567"/>
      </w:pPr>
      <w:hyperlink r:id="rId25" w:history="1">
        <w:r w:rsidRPr="005C765C">
          <w:rPr>
            <w:rStyle w:val="Hyperlink"/>
          </w:rPr>
          <w:t>https://www.law.cornell.edu/uscode/text/9</w:t>
        </w:r>
      </w:hyperlink>
      <w:r w:rsidRPr="005C765C">
        <w:t xml:space="preserve"> </w:t>
      </w:r>
    </w:p>
    <w:p w14:paraId="5D30C8E4" w14:textId="77777777" w:rsidR="00FF3CFF" w:rsidRPr="005C765C" w:rsidRDefault="00FF3CFF" w:rsidP="00FF3CFF">
      <w:pPr>
        <w:pStyle w:val="ListParagraph"/>
        <w:rPr>
          <w:b/>
        </w:rPr>
      </w:pPr>
    </w:p>
    <w:p w14:paraId="3397C911" w14:textId="77777777" w:rsidR="00FF3CFF" w:rsidRPr="005C765C" w:rsidRDefault="00FF3CFF" w:rsidP="00FF3CFF">
      <w:pPr>
        <w:pStyle w:val="ListParagraph"/>
        <w:rPr>
          <w:b/>
        </w:rPr>
      </w:pPr>
    </w:p>
    <w:p w14:paraId="61095CC7" w14:textId="77777777" w:rsidR="00FF3CFF" w:rsidRPr="005C765C" w:rsidRDefault="00FF3CFF" w:rsidP="00FF3CFF">
      <w:pPr>
        <w:pStyle w:val="ListParagraph"/>
        <w:numPr>
          <w:ilvl w:val="0"/>
          <w:numId w:val="16"/>
        </w:numPr>
        <w:rPr>
          <w:b/>
        </w:rPr>
      </w:pPr>
      <w:r w:rsidRPr="005C765C">
        <w:rPr>
          <w:b/>
        </w:rPr>
        <w:t>Arbitration Rules</w:t>
      </w:r>
    </w:p>
    <w:p w14:paraId="3F3922B2" w14:textId="77777777" w:rsidR="00FF3CFF" w:rsidRPr="005C765C" w:rsidRDefault="00FF3CFF" w:rsidP="00FF3CFF">
      <w:pPr>
        <w:rPr>
          <w:b/>
          <w:lang w:val="en-GB"/>
        </w:rPr>
      </w:pPr>
    </w:p>
    <w:p w14:paraId="0DF4EFCB" w14:textId="77777777" w:rsidR="00FF3CFF" w:rsidRPr="005C765C" w:rsidRDefault="00FF3CFF" w:rsidP="00FF3CFF">
      <w:pPr>
        <w:pStyle w:val="ListParagraph"/>
        <w:numPr>
          <w:ilvl w:val="0"/>
          <w:numId w:val="2"/>
        </w:numPr>
        <w:ind w:left="284" w:hanging="284"/>
        <w:jc w:val="left"/>
      </w:pPr>
      <w:r w:rsidRPr="005C765C">
        <w:t>UNCITRAL Arbitration Rules of 1976 (revised 2013)</w:t>
      </w:r>
    </w:p>
    <w:p w14:paraId="089FEC28" w14:textId="41EA0890" w:rsidR="00FF3CFF" w:rsidRPr="00B04389" w:rsidRDefault="00FF3CFF" w:rsidP="00FF3CFF">
      <w:pPr>
        <w:pStyle w:val="Puces2"/>
      </w:pPr>
      <w:r w:rsidRPr="00B04389">
        <w:t xml:space="preserve">Official website: </w:t>
      </w:r>
    </w:p>
    <w:p w14:paraId="4A574691" w14:textId="07F12321" w:rsidR="003478D1" w:rsidRPr="00B04389" w:rsidRDefault="003478D1" w:rsidP="003478D1">
      <w:pPr>
        <w:pStyle w:val="Puces2"/>
        <w:numPr>
          <w:ilvl w:val="0"/>
          <w:numId w:val="0"/>
        </w:numPr>
        <w:ind w:left="284"/>
      </w:pPr>
      <w:hyperlink r:id="rId26" w:history="1">
        <w:r w:rsidRPr="00B04389">
          <w:rPr>
            <w:rStyle w:val="Hyperlink"/>
            <w:lang w:val="en-US"/>
          </w:rPr>
          <w:t xml:space="preserve">UNCITRAL </w:t>
        </w:r>
        <w:proofErr w:type="spellStart"/>
        <w:r w:rsidRPr="00B04389">
          <w:rPr>
            <w:rStyle w:val="Hyperlink"/>
            <w:lang w:val="en-US"/>
          </w:rPr>
          <w:t>Abitration</w:t>
        </w:r>
        <w:proofErr w:type="spellEnd"/>
        <w:r w:rsidRPr="00B04389">
          <w:rPr>
            <w:rStyle w:val="Hyperlink"/>
            <w:lang w:val="en-US"/>
          </w:rPr>
          <w:t xml:space="preserve"> Rules (with new article 1, paragraph 4, as adopted in 2013, UNCITRAL Rules on Transparency in treaty-based Investor-State Arbitration</w:t>
        </w:r>
      </w:hyperlink>
    </w:p>
    <w:p w14:paraId="7A3370DA" w14:textId="1D99E513" w:rsidR="00FF3CFF" w:rsidRDefault="00FF3CFF" w:rsidP="00FF3CFF">
      <w:pPr>
        <w:pStyle w:val="ListParagraph"/>
        <w:numPr>
          <w:ilvl w:val="0"/>
          <w:numId w:val="3"/>
        </w:numPr>
        <w:ind w:left="284" w:hanging="284"/>
        <w:jc w:val="left"/>
      </w:pPr>
      <w:r w:rsidRPr="00B04389">
        <w:t>International Chamber of Commerce (ICC) Arbitration Rules (20</w:t>
      </w:r>
      <w:r w:rsidR="00106734" w:rsidRPr="00B04389">
        <w:t>2</w:t>
      </w:r>
      <w:r w:rsidR="002E13FD">
        <w:t>6</w:t>
      </w:r>
      <w:r w:rsidR="004B6078" w:rsidRPr="00B04389">
        <w:t>)</w:t>
      </w:r>
    </w:p>
    <w:p w14:paraId="40FAA4E6" w14:textId="1AB9AC78" w:rsidR="005A5833" w:rsidRDefault="005A5833" w:rsidP="005A5833">
      <w:pPr>
        <w:pStyle w:val="ListParagraph"/>
        <w:ind w:left="709" w:hanging="1"/>
        <w:jc w:val="left"/>
      </w:pPr>
      <w:hyperlink r:id="rId27" w:history="1">
        <w:r w:rsidRPr="00766BC6">
          <w:rPr>
            <w:rStyle w:val="Hyperlink"/>
          </w:rPr>
          <w:t>https://iccwbo.org/dispute-resolution/dispute-resolution-services/arbitration/rules-procedure/2026-arbitratio</w:t>
        </w:r>
        <w:r w:rsidRPr="00766BC6">
          <w:rPr>
            <w:rStyle w:val="Hyperlink"/>
          </w:rPr>
          <w:t>n</w:t>
        </w:r>
        <w:r w:rsidRPr="00766BC6">
          <w:rPr>
            <w:rStyle w:val="Hyperlink"/>
          </w:rPr>
          <w:t>-rules/</w:t>
        </w:r>
      </w:hyperlink>
      <w:r>
        <w:t xml:space="preserve"> </w:t>
      </w:r>
    </w:p>
    <w:p w14:paraId="2819D959" w14:textId="7EAE55B7" w:rsidR="00FF3CFF" w:rsidRPr="00106734" w:rsidRDefault="00FF3CFF" w:rsidP="00106734">
      <w:pPr>
        <w:pStyle w:val="ListParagraph"/>
        <w:numPr>
          <w:ilvl w:val="0"/>
          <w:numId w:val="3"/>
        </w:numPr>
        <w:ind w:left="284" w:hanging="284"/>
        <w:jc w:val="left"/>
      </w:pPr>
      <w:r w:rsidRPr="00106734">
        <w:t>London Court of International Arbitration (LCIA) Arbitration Rules (20</w:t>
      </w:r>
      <w:r w:rsidR="00004CEB">
        <w:t>20</w:t>
      </w:r>
      <w:r w:rsidRPr="00106734">
        <w:t>)</w:t>
      </w:r>
    </w:p>
    <w:p w14:paraId="4A4C334D" w14:textId="77777777" w:rsidR="00106734" w:rsidRPr="00106734" w:rsidRDefault="00106734" w:rsidP="00106734">
      <w:pPr>
        <w:pStyle w:val="ListParagraph"/>
        <w:ind w:left="567"/>
        <w:jc w:val="left"/>
        <w:rPr>
          <w:rStyle w:val="Hyperlink"/>
          <w:color w:val="auto"/>
          <w:u w:val="none"/>
        </w:rPr>
      </w:pPr>
      <w:hyperlink r:id="rId28" w:history="1">
        <w:r w:rsidRPr="00981207">
          <w:rPr>
            <w:rStyle w:val="Hyperlink"/>
          </w:rPr>
          <w:t>https://www.lcia.org/Dispute_Resolution_Services/lcia-arbitration-rules-2020.aspx</w:t>
        </w:r>
      </w:hyperlink>
    </w:p>
    <w:p w14:paraId="6858EC4F" w14:textId="11FC0E91" w:rsidR="00FF3CFF" w:rsidRPr="005C765C" w:rsidRDefault="005C765C" w:rsidP="00106734">
      <w:pPr>
        <w:pStyle w:val="ListParagraph"/>
        <w:numPr>
          <w:ilvl w:val="0"/>
          <w:numId w:val="3"/>
        </w:numPr>
        <w:ind w:left="284" w:hanging="284"/>
        <w:jc w:val="left"/>
      </w:pPr>
      <w:r w:rsidRPr="005C765C">
        <w:t>International Centre for Dispute Resolution (ICDR) (</w:t>
      </w:r>
      <w:r w:rsidR="00FF3CFF" w:rsidRPr="005C765C">
        <w:t xml:space="preserve">American Arbitration Association </w:t>
      </w:r>
      <w:r w:rsidRPr="005C765C">
        <w:t xml:space="preserve"> - </w:t>
      </w:r>
      <w:r w:rsidR="00FF3CFF" w:rsidRPr="005C765C">
        <w:t xml:space="preserve">AAA) </w:t>
      </w:r>
      <w:r w:rsidRPr="005C765C">
        <w:t xml:space="preserve">International Dispute Resolution </w:t>
      </w:r>
      <w:r w:rsidR="00FF3CFF" w:rsidRPr="005C765C">
        <w:t>Rules (20</w:t>
      </w:r>
      <w:r w:rsidR="008F3600">
        <w:t>21</w:t>
      </w:r>
      <w:r w:rsidR="00FF3CFF" w:rsidRPr="005C765C">
        <w:t>)</w:t>
      </w:r>
    </w:p>
    <w:p w14:paraId="6150795A" w14:textId="01BABB8E" w:rsidR="008F3600" w:rsidRPr="008F3600" w:rsidRDefault="008F3600" w:rsidP="008F3600">
      <w:pPr>
        <w:pStyle w:val="ListParagraph"/>
        <w:ind w:left="567"/>
        <w:jc w:val="left"/>
        <w:rPr>
          <w:rStyle w:val="Hyperlink"/>
        </w:rPr>
      </w:pPr>
      <w:hyperlink r:id="rId29" w:history="1">
        <w:r w:rsidRPr="008F3600">
          <w:rPr>
            <w:rStyle w:val="Hyperlink"/>
          </w:rPr>
          <w:t>https://www.icdr.org/sites/default/files/document_repository/ICDR_Rules_1.pdf?utm_source=icdr-website&amp;utm_medium=rules-page&amp;utm_campaign=rules-intl-update-1mar</w:t>
        </w:r>
      </w:hyperlink>
    </w:p>
    <w:p w14:paraId="21339227" w14:textId="3ADD6BB9" w:rsidR="00FF3CFF" w:rsidRDefault="00FF3CFF" w:rsidP="008F3600">
      <w:pPr>
        <w:pStyle w:val="ListParagraph"/>
        <w:numPr>
          <w:ilvl w:val="0"/>
          <w:numId w:val="3"/>
        </w:numPr>
        <w:ind w:left="284" w:hanging="284"/>
        <w:jc w:val="left"/>
        <w:rPr>
          <w:lang w:val="fr-BE"/>
        </w:rPr>
      </w:pPr>
      <w:r w:rsidRPr="005E4D2B">
        <w:rPr>
          <w:lang w:val="fr-BE"/>
        </w:rPr>
        <w:t>Singapore International Arbitration Centre (SIAC) Arbitration Rules (20</w:t>
      </w:r>
      <w:r w:rsidR="003F44B4">
        <w:rPr>
          <w:lang w:val="fr-BE"/>
        </w:rPr>
        <w:t>25</w:t>
      </w:r>
      <w:r w:rsidRPr="005E4D2B">
        <w:rPr>
          <w:lang w:val="fr-BE"/>
        </w:rPr>
        <w:t>)</w:t>
      </w:r>
    </w:p>
    <w:p w14:paraId="0050064C" w14:textId="115433F5" w:rsidR="003F44B4" w:rsidRPr="005E4D2B" w:rsidRDefault="00FE1026" w:rsidP="00FE1026">
      <w:pPr>
        <w:pStyle w:val="ListParagraph"/>
        <w:ind w:left="284" w:firstLine="424"/>
        <w:jc w:val="left"/>
        <w:rPr>
          <w:lang w:val="fr-BE"/>
        </w:rPr>
      </w:pPr>
      <w:hyperlink r:id="rId30" w:history="1">
        <w:r w:rsidRPr="00766BC6">
          <w:rPr>
            <w:rStyle w:val="Hyperlink"/>
            <w:lang w:val="fr-BE"/>
          </w:rPr>
          <w:t>https://siac.org.sg/siac-rules-2025</w:t>
        </w:r>
      </w:hyperlink>
      <w:r>
        <w:rPr>
          <w:lang w:val="fr-BE"/>
        </w:rPr>
        <w:t xml:space="preserve"> </w:t>
      </w:r>
    </w:p>
    <w:p w14:paraId="485D97FA" w14:textId="0F5A31DF" w:rsidR="00FF3CFF" w:rsidRDefault="00FF3CFF" w:rsidP="00FF3CFF">
      <w:pPr>
        <w:pStyle w:val="ListParagraph"/>
        <w:numPr>
          <w:ilvl w:val="0"/>
          <w:numId w:val="3"/>
        </w:numPr>
        <w:ind w:left="284" w:hanging="284"/>
        <w:jc w:val="left"/>
      </w:pPr>
      <w:r w:rsidRPr="005C765C">
        <w:lastRenderedPageBreak/>
        <w:t>Belgian Centre for Arbitration and Mediation (C</w:t>
      </w:r>
      <w:r w:rsidR="00DC7153">
        <w:t>EPANI</w:t>
      </w:r>
      <w:r w:rsidRPr="005C765C">
        <w:t>) Arbitration Rules (20</w:t>
      </w:r>
      <w:r w:rsidR="00106734">
        <w:t>2</w:t>
      </w:r>
      <w:r w:rsidR="00FE1026">
        <w:t>6</w:t>
      </w:r>
      <w:r w:rsidRPr="005C765C">
        <w:t>)</w:t>
      </w:r>
    </w:p>
    <w:p w14:paraId="63422E6C" w14:textId="40FB9337" w:rsidR="00FE1026" w:rsidRPr="005C765C" w:rsidRDefault="00F00249" w:rsidP="00F00249">
      <w:pPr>
        <w:pStyle w:val="ListParagraph"/>
        <w:ind w:left="709" w:hanging="1"/>
        <w:jc w:val="left"/>
      </w:pPr>
      <w:hyperlink r:id="rId31" w:history="1">
        <w:r w:rsidRPr="00766BC6">
          <w:rPr>
            <w:rStyle w:val="Hyperlink"/>
          </w:rPr>
          <w:t>https://cepani.be/files/publications_documents/documents/cepani_arbitrage_en---annexes---final-2026.pdf</w:t>
        </w:r>
      </w:hyperlink>
      <w:r>
        <w:t xml:space="preserve"> </w:t>
      </w:r>
    </w:p>
    <w:p w14:paraId="51744496" w14:textId="338982A0" w:rsidR="00FF3CFF" w:rsidRPr="00B04389" w:rsidRDefault="004B6078" w:rsidP="00DC7153">
      <w:pPr>
        <w:pStyle w:val="ListParagraph"/>
        <w:numPr>
          <w:ilvl w:val="0"/>
          <w:numId w:val="3"/>
        </w:numPr>
        <w:ind w:left="284" w:hanging="284"/>
        <w:jc w:val="left"/>
      </w:pPr>
      <w:r w:rsidRPr="00B04389">
        <w:t>IBA Rules on the Taking of Evidence i</w:t>
      </w:r>
      <w:r w:rsidR="004663DF" w:rsidRPr="00B04389">
        <w:t>n International Arbitration (202</w:t>
      </w:r>
      <w:r w:rsidRPr="00B04389">
        <w:t>0)</w:t>
      </w:r>
      <w:r w:rsidR="00DC7153">
        <w:t xml:space="preserve"> </w:t>
      </w:r>
    </w:p>
    <w:p w14:paraId="5B47D880" w14:textId="55B59599" w:rsidR="00273285" w:rsidRPr="00273285" w:rsidRDefault="00B063DE" w:rsidP="008F3600">
      <w:pPr>
        <w:pStyle w:val="ListParagraph"/>
        <w:ind w:left="643"/>
        <w:jc w:val="left"/>
      </w:pPr>
      <w:hyperlink r:id="rId32" w:history="1">
        <w:r w:rsidRPr="00481931">
          <w:rPr>
            <w:rStyle w:val="Hyperlink"/>
            <w:rFonts w:cs="Times New Roman"/>
          </w:rPr>
          <w:t>https://www.ibanet.org/MediaHandler?id=def0807b-9fec-43ef-b624-f2cb2af7cf7b</w:t>
        </w:r>
      </w:hyperlink>
    </w:p>
    <w:p w14:paraId="07984AA6" w14:textId="187E7F3A" w:rsidR="004B6078" w:rsidRPr="00B04389" w:rsidRDefault="004B6078" w:rsidP="004B6078">
      <w:pPr>
        <w:pStyle w:val="ListParagraph"/>
        <w:numPr>
          <w:ilvl w:val="0"/>
          <w:numId w:val="3"/>
        </w:numPr>
        <w:ind w:left="284" w:hanging="284"/>
        <w:jc w:val="left"/>
      </w:pPr>
      <w:r w:rsidRPr="00B04389">
        <w:t>IBA Guidelines on Conflicts of Interest in International Arbitration (20</w:t>
      </w:r>
      <w:r w:rsidR="00A81AC8">
        <w:t>2</w:t>
      </w:r>
      <w:r w:rsidRPr="00B04389">
        <w:t>4)</w:t>
      </w:r>
    </w:p>
    <w:p w14:paraId="6777BAE2" w14:textId="20DB2D10" w:rsidR="00A81AC8" w:rsidRDefault="00A81AC8" w:rsidP="00A81AC8">
      <w:pPr>
        <w:pStyle w:val="ListParagraph"/>
        <w:ind w:left="643"/>
        <w:jc w:val="left"/>
      </w:pPr>
      <w:hyperlink r:id="rId33" w:history="1">
        <w:r w:rsidRPr="00E835C1">
          <w:rPr>
            <w:rStyle w:val="Hyperlink"/>
          </w:rPr>
          <w:t>https://www.ibanet.org/document?id=Guidelines-on-Conflicts-of-Interest-in-International-Arbitration-2024</w:t>
        </w:r>
      </w:hyperlink>
    </w:p>
    <w:p w14:paraId="2C90CC17" w14:textId="77777777" w:rsidR="004B6078" w:rsidRPr="005C765C" w:rsidRDefault="004B6078" w:rsidP="004B6078">
      <w:pPr>
        <w:pStyle w:val="ListParagraph"/>
        <w:numPr>
          <w:ilvl w:val="0"/>
          <w:numId w:val="3"/>
        </w:numPr>
        <w:ind w:left="284" w:hanging="284"/>
        <w:jc w:val="left"/>
      </w:pPr>
      <w:r w:rsidRPr="005C765C">
        <w:t>IBA Guidelines on Party Representation in International Arbitration (2013)</w:t>
      </w:r>
    </w:p>
    <w:p w14:paraId="083271CD" w14:textId="63B64E8A" w:rsidR="004663DF" w:rsidRPr="005C765C" w:rsidRDefault="004663DF" w:rsidP="004663DF">
      <w:pPr>
        <w:pStyle w:val="ListParagraph"/>
        <w:ind w:left="643"/>
        <w:jc w:val="left"/>
      </w:pPr>
      <w:hyperlink r:id="rId34" w:history="1">
        <w:r w:rsidRPr="004663DF">
          <w:rPr>
            <w:rStyle w:val="Hyperlink"/>
            <w:lang w:val="en-US"/>
          </w:rPr>
          <w:t>IBA Guidelines on Party Representation in Int Arbitration..</w:t>
        </w:r>
        <w:proofErr w:type="spellStart"/>
        <w:r w:rsidRPr="004663DF">
          <w:rPr>
            <w:rStyle w:val="Hyperlink"/>
            <w:lang w:val="en-US"/>
          </w:rPr>
          <w:t>indd</w:t>
        </w:r>
        <w:proofErr w:type="spellEnd"/>
        <w:r w:rsidRPr="004663DF">
          <w:rPr>
            <w:rStyle w:val="Hyperlink"/>
            <w:lang w:val="en-US"/>
          </w:rPr>
          <w:t xml:space="preserve"> (ibanet.org)</w:t>
        </w:r>
      </w:hyperlink>
    </w:p>
    <w:p w14:paraId="5EF13272" w14:textId="77777777" w:rsidR="004B6078" w:rsidRPr="005C765C" w:rsidRDefault="004B6078" w:rsidP="004B6078">
      <w:pPr>
        <w:pStyle w:val="ListParagraph"/>
        <w:numPr>
          <w:ilvl w:val="0"/>
          <w:numId w:val="3"/>
        </w:numPr>
        <w:ind w:left="284" w:hanging="284"/>
        <w:jc w:val="left"/>
      </w:pPr>
      <w:r w:rsidRPr="005C765C">
        <w:t>Rules on the Efficient Conduct of Proceedings in International Arbitration (“Prague Rules”) (2018)</w:t>
      </w:r>
    </w:p>
    <w:p w14:paraId="690892BA" w14:textId="77777777" w:rsidR="004663DF" w:rsidRPr="005C765C" w:rsidRDefault="00D93F19" w:rsidP="004663DF">
      <w:pPr>
        <w:pStyle w:val="ListParagraph"/>
        <w:ind w:left="643"/>
        <w:jc w:val="left"/>
      </w:pPr>
      <w:hyperlink r:id="rId35" w:history="1">
        <w:r w:rsidRPr="005C765C">
          <w:rPr>
            <w:rStyle w:val="Hyperlink"/>
          </w:rPr>
          <w:t>https://praguerules.com/upload/medialibrary/9dc/9dc31ba7799e26473d92961d926948c9.pdf</w:t>
        </w:r>
      </w:hyperlink>
    </w:p>
    <w:p w14:paraId="453CD248" w14:textId="77777777" w:rsidR="004B6078" w:rsidRPr="005C765C" w:rsidRDefault="004B6078" w:rsidP="007C647B">
      <w:pPr>
        <w:rPr>
          <w:b/>
          <w:u w:val="single"/>
          <w:lang w:val="en-GB"/>
        </w:rPr>
      </w:pPr>
    </w:p>
    <w:p w14:paraId="495BF9C2" w14:textId="77777777" w:rsidR="004B6078" w:rsidRPr="005C765C" w:rsidRDefault="004B6078" w:rsidP="004B6078">
      <w:pPr>
        <w:pStyle w:val="ListParagraph"/>
        <w:rPr>
          <w:b/>
        </w:rPr>
      </w:pPr>
    </w:p>
    <w:p w14:paraId="68896D01" w14:textId="77777777" w:rsidR="004B6078" w:rsidRPr="005C765C" w:rsidRDefault="004B6078" w:rsidP="004B6078">
      <w:pPr>
        <w:pStyle w:val="ListParagraph"/>
        <w:numPr>
          <w:ilvl w:val="0"/>
          <w:numId w:val="16"/>
        </w:numPr>
        <w:rPr>
          <w:b/>
        </w:rPr>
      </w:pPr>
      <w:r w:rsidRPr="005C765C">
        <w:rPr>
          <w:b/>
        </w:rPr>
        <w:t>Scholarly Works</w:t>
      </w:r>
    </w:p>
    <w:p w14:paraId="7B279DEB" w14:textId="77777777" w:rsidR="004B6078" w:rsidRPr="005C765C" w:rsidRDefault="004B6078" w:rsidP="004B6078">
      <w:pPr>
        <w:pStyle w:val="ListParagraph"/>
        <w:rPr>
          <w:b/>
        </w:rPr>
      </w:pPr>
    </w:p>
    <w:p w14:paraId="39E2496A" w14:textId="4F5CA0E1" w:rsidR="004B6078" w:rsidRPr="005C765C" w:rsidRDefault="004B6078" w:rsidP="004B6078">
      <w:pPr>
        <w:pStyle w:val="ListParagraph"/>
        <w:numPr>
          <w:ilvl w:val="0"/>
          <w:numId w:val="1"/>
        </w:numPr>
        <w:ind w:left="284" w:hanging="284"/>
        <w:jc w:val="left"/>
      </w:pPr>
      <w:r w:rsidRPr="005C765C">
        <w:t xml:space="preserve">Gary B. Born, </w:t>
      </w:r>
      <w:r w:rsidRPr="005C765C">
        <w:rPr>
          <w:i/>
        </w:rPr>
        <w:t xml:space="preserve">International Commercial Arbitration </w:t>
      </w:r>
      <w:r w:rsidRPr="005C765C">
        <w:t>(</w:t>
      </w:r>
      <w:r w:rsidR="00815481">
        <w:t>3</w:t>
      </w:r>
      <w:r w:rsidR="00815481">
        <w:rPr>
          <w:vertAlign w:val="superscript"/>
        </w:rPr>
        <w:t>r</w:t>
      </w:r>
      <w:r w:rsidRPr="005C765C">
        <w:rPr>
          <w:vertAlign w:val="superscript"/>
        </w:rPr>
        <w:t>d</w:t>
      </w:r>
      <w:r w:rsidRPr="005C765C">
        <w:t xml:space="preserve"> ed</w:t>
      </w:r>
      <w:r w:rsidR="00815481">
        <w:t>.</w:t>
      </w:r>
      <w:r w:rsidRPr="005C765C">
        <w:t>, Kluwer Law International 20</w:t>
      </w:r>
      <w:r w:rsidR="00815481">
        <w:t>20</w:t>
      </w:r>
      <w:r w:rsidRPr="005C765C">
        <w:t>)</w:t>
      </w:r>
    </w:p>
    <w:p w14:paraId="392749E4" w14:textId="77777777" w:rsidR="004B6078" w:rsidRPr="005C765C" w:rsidRDefault="004B6078" w:rsidP="004B6078">
      <w:pPr>
        <w:pStyle w:val="ListParagraph"/>
        <w:numPr>
          <w:ilvl w:val="0"/>
          <w:numId w:val="1"/>
        </w:numPr>
        <w:ind w:left="284" w:hanging="284"/>
        <w:jc w:val="left"/>
      </w:pPr>
      <w:r w:rsidRPr="005C765C">
        <w:t xml:space="preserve">Emmanuel Gaillard and John Savage (eds), </w:t>
      </w:r>
      <w:r w:rsidRPr="005C765C">
        <w:rPr>
          <w:i/>
        </w:rPr>
        <w:t>Fouchard, Gaillard, Goldman on International Commercial Arbitration</w:t>
      </w:r>
      <w:r w:rsidRPr="005C765C">
        <w:t xml:space="preserve"> (Kluwer Law International 1999)</w:t>
      </w:r>
    </w:p>
    <w:p w14:paraId="334A7643" w14:textId="77777777" w:rsidR="004B6078" w:rsidRPr="005C765C" w:rsidRDefault="004B6078" w:rsidP="004B6078">
      <w:pPr>
        <w:pStyle w:val="ListParagraph"/>
        <w:numPr>
          <w:ilvl w:val="0"/>
          <w:numId w:val="1"/>
        </w:numPr>
        <w:ind w:left="284" w:hanging="284"/>
        <w:jc w:val="left"/>
      </w:pPr>
      <w:r w:rsidRPr="005C765C">
        <w:t xml:space="preserve">Julian M. Lew, Loukas A. Mistelis and Stefan Michael Kröll, </w:t>
      </w:r>
      <w:r w:rsidRPr="005C765C">
        <w:rPr>
          <w:i/>
        </w:rPr>
        <w:t>Comparative International Commercial Arbitration</w:t>
      </w:r>
      <w:r w:rsidRPr="005C765C">
        <w:t xml:space="preserve"> (Kluwer Law International 2003)</w:t>
      </w:r>
    </w:p>
    <w:p w14:paraId="4AA7B84A" w14:textId="77777777" w:rsidR="004B6078" w:rsidRPr="005C765C" w:rsidRDefault="004B6078" w:rsidP="004B6078">
      <w:pPr>
        <w:pStyle w:val="ListParagraph"/>
        <w:numPr>
          <w:ilvl w:val="0"/>
          <w:numId w:val="1"/>
        </w:numPr>
        <w:ind w:left="284" w:hanging="284"/>
        <w:jc w:val="left"/>
      </w:pPr>
      <w:r w:rsidRPr="005C765C">
        <w:t xml:space="preserve">Jean-François Poudret and Sébastien Besson, </w:t>
      </w:r>
      <w:r w:rsidRPr="005C765C">
        <w:rPr>
          <w:i/>
        </w:rPr>
        <w:t>Comparative Law of International Arbitration</w:t>
      </w:r>
      <w:r w:rsidRPr="005C765C">
        <w:t xml:space="preserve"> (Sweet &amp; Maxwell 2007)</w:t>
      </w:r>
    </w:p>
    <w:p w14:paraId="1F55C175" w14:textId="77777777" w:rsidR="004B6078" w:rsidRPr="005C765C" w:rsidRDefault="004B6078" w:rsidP="004B6078">
      <w:pPr>
        <w:pStyle w:val="Puces"/>
      </w:pPr>
      <w:r w:rsidRPr="005C765C">
        <w:t xml:space="preserve">Nigel Blackaby, Constantine Partasides, Alan Redfern and Martin Hunter, </w:t>
      </w:r>
      <w:r w:rsidRPr="005C765C">
        <w:rPr>
          <w:i/>
        </w:rPr>
        <w:t>International Arbitration</w:t>
      </w:r>
      <w:r w:rsidRPr="005C765C">
        <w:t xml:space="preserve"> (6</w:t>
      </w:r>
      <w:r w:rsidRPr="005C765C">
        <w:rPr>
          <w:vertAlign w:val="superscript"/>
        </w:rPr>
        <w:t>th</w:t>
      </w:r>
      <w:r w:rsidRPr="005C765C">
        <w:t xml:space="preserve"> </w:t>
      </w:r>
      <w:proofErr w:type="spellStart"/>
      <w:r w:rsidRPr="005C765C">
        <w:t>edn</w:t>
      </w:r>
      <w:proofErr w:type="spellEnd"/>
      <w:r w:rsidRPr="005C765C">
        <w:t>, OUP 2015)</w:t>
      </w:r>
    </w:p>
    <w:p w14:paraId="37EB5F6D" w14:textId="77777777" w:rsidR="004B6078" w:rsidRDefault="004B6078" w:rsidP="004B6078">
      <w:pPr>
        <w:pStyle w:val="ListParagraph"/>
        <w:numPr>
          <w:ilvl w:val="0"/>
          <w:numId w:val="1"/>
        </w:numPr>
        <w:ind w:left="284" w:hanging="284"/>
        <w:jc w:val="left"/>
      </w:pPr>
      <w:r w:rsidRPr="005C765C">
        <w:t xml:space="preserve">Niuscha Bassiri and Maarten Draye, </w:t>
      </w:r>
      <w:r w:rsidRPr="005C765C">
        <w:rPr>
          <w:i/>
        </w:rPr>
        <w:t>Arbitration in Belgium</w:t>
      </w:r>
      <w:r w:rsidRPr="005C765C">
        <w:t xml:space="preserve"> (Kluwer Law International 2016)</w:t>
      </w:r>
    </w:p>
    <w:p w14:paraId="22AA6E54" w14:textId="77777777" w:rsidR="00815481" w:rsidRPr="005C765C" w:rsidRDefault="00815481" w:rsidP="00815481">
      <w:pPr>
        <w:pStyle w:val="ListParagraph"/>
        <w:ind w:left="284"/>
        <w:jc w:val="left"/>
      </w:pPr>
    </w:p>
    <w:p w14:paraId="5BB89BBB" w14:textId="3C3FD8D7" w:rsidR="004B6078" w:rsidRDefault="004B6078" w:rsidP="004B6078">
      <w:pPr>
        <w:pStyle w:val="ListParagraph"/>
        <w:rPr>
          <w:b/>
        </w:rPr>
      </w:pPr>
    </w:p>
    <w:sectPr w:rsidR="004B6078" w:rsidSect="00467C69">
      <w:footerReference w:type="even" r:id="rId36"/>
      <w:footerReference w:type="default" r:id="rId37"/>
      <w:footerReference w:type="first" r:id="rId38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D5E20" w14:textId="77777777" w:rsidR="00BD4F7C" w:rsidRDefault="00BD4F7C" w:rsidP="007B05E0">
      <w:r>
        <w:separator/>
      </w:r>
    </w:p>
  </w:endnote>
  <w:endnote w:type="continuationSeparator" w:id="0">
    <w:p w14:paraId="09C69187" w14:textId="77777777" w:rsidR="00BD4F7C" w:rsidRDefault="00BD4F7C" w:rsidP="007B0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E40F1" w14:textId="77777777" w:rsidR="00847288" w:rsidRDefault="00847288" w:rsidP="00467C69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44E3584" w14:textId="77777777" w:rsidR="00847288" w:rsidRDefault="008472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E8720" w14:textId="45EA75E7" w:rsidR="00847288" w:rsidRDefault="00847288" w:rsidP="00467C69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04389">
      <w:rPr>
        <w:rStyle w:val="PageNumber"/>
        <w:noProof/>
      </w:rPr>
      <w:t>5</w:t>
    </w:r>
    <w:r>
      <w:rPr>
        <w:rStyle w:val="PageNumber"/>
      </w:rPr>
      <w:fldChar w:fldCharType="end"/>
    </w:r>
  </w:p>
  <w:p w14:paraId="4BF29B7C" w14:textId="77777777" w:rsidR="00847288" w:rsidRDefault="008472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AB188" w14:textId="75AF46A0" w:rsidR="00847288" w:rsidRDefault="00847288" w:rsidP="00467C69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04389">
      <w:rPr>
        <w:rStyle w:val="PageNumber"/>
        <w:noProof/>
      </w:rPr>
      <w:t>1</w:t>
    </w:r>
    <w:r>
      <w:rPr>
        <w:rStyle w:val="PageNumber"/>
      </w:rPr>
      <w:fldChar w:fldCharType="end"/>
    </w:r>
  </w:p>
  <w:p w14:paraId="5EA9A05F" w14:textId="77777777" w:rsidR="00847288" w:rsidRDefault="008472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F436B" w14:textId="77777777" w:rsidR="00BD4F7C" w:rsidRDefault="00BD4F7C" w:rsidP="007B05E0">
      <w:r>
        <w:separator/>
      </w:r>
    </w:p>
  </w:footnote>
  <w:footnote w:type="continuationSeparator" w:id="0">
    <w:p w14:paraId="0A5759E5" w14:textId="77777777" w:rsidR="00BD4F7C" w:rsidRDefault="00BD4F7C" w:rsidP="007B05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29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35192C"/>
    <w:multiLevelType w:val="hybridMultilevel"/>
    <w:tmpl w:val="A1A00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431A8"/>
    <w:multiLevelType w:val="hybridMultilevel"/>
    <w:tmpl w:val="502618BA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8554EE1"/>
    <w:multiLevelType w:val="hybridMultilevel"/>
    <w:tmpl w:val="1BDE5A8C"/>
    <w:lvl w:ilvl="0" w:tplc="08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759A7"/>
    <w:multiLevelType w:val="hybridMultilevel"/>
    <w:tmpl w:val="CF0EDEB2"/>
    <w:lvl w:ilvl="0" w:tplc="ED9C0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61139"/>
    <w:multiLevelType w:val="hybridMultilevel"/>
    <w:tmpl w:val="BA9C62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22180"/>
    <w:multiLevelType w:val="hybridMultilevel"/>
    <w:tmpl w:val="CEBA6D7C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2BD36E52"/>
    <w:multiLevelType w:val="hybridMultilevel"/>
    <w:tmpl w:val="7216354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A462D"/>
    <w:multiLevelType w:val="hybridMultilevel"/>
    <w:tmpl w:val="29424050"/>
    <w:lvl w:ilvl="0" w:tplc="286C347A">
      <w:start w:val="1"/>
      <w:numFmt w:val="bullet"/>
      <w:pStyle w:val="Puce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5E15DE">
      <w:start w:val="1"/>
      <w:numFmt w:val="bullet"/>
      <w:pStyle w:val="Puces2"/>
      <w:lvlText w:val="o"/>
      <w:lvlJc w:val="left"/>
      <w:pPr>
        <w:ind w:left="64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602C25"/>
    <w:multiLevelType w:val="hybridMultilevel"/>
    <w:tmpl w:val="ECE0F430"/>
    <w:lvl w:ilvl="0" w:tplc="080C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0" w15:restartNumberingAfterBreak="0">
    <w:nsid w:val="43222CF3"/>
    <w:multiLevelType w:val="hybridMultilevel"/>
    <w:tmpl w:val="5666E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B5136"/>
    <w:multiLevelType w:val="hybridMultilevel"/>
    <w:tmpl w:val="8866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565B3B"/>
    <w:multiLevelType w:val="hybridMultilevel"/>
    <w:tmpl w:val="3DEE62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14F9A"/>
    <w:multiLevelType w:val="hybridMultilevel"/>
    <w:tmpl w:val="4274AEA0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3D3BC8"/>
    <w:multiLevelType w:val="hybridMultilevel"/>
    <w:tmpl w:val="EBC803CC"/>
    <w:lvl w:ilvl="0" w:tplc="2098BC4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65034"/>
    <w:multiLevelType w:val="hybridMultilevel"/>
    <w:tmpl w:val="6DFE31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34623E"/>
    <w:multiLevelType w:val="hybridMultilevel"/>
    <w:tmpl w:val="BDFAD6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860106">
    <w:abstractNumId w:val="4"/>
  </w:num>
  <w:num w:numId="2" w16cid:durableId="1710490809">
    <w:abstractNumId w:val="8"/>
  </w:num>
  <w:num w:numId="3" w16cid:durableId="1883864972">
    <w:abstractNumId w:val="15"/>
  </w:num>
  <w:num w:numId="4" w16cid:durableId="608123776">
    <w:abstractNumId w:val="7"/>
  </w:num>
  <w:num w:numId="5" w16cid:durableId="2146661391">
    <w:abstractNumId w:val="2"/>
  </w:num>
  <w:num w:numId="6" w16cid:durableId="1407532429">
    <w:abstractNumId w:val="0"/>
  </w:num>
  <w:num w:numId="7" w16cid:durableId="1230068785">
    <w:abstractNumId w:val="12"/>
  </w:num>
  <w:num w:numId="8" w16cid:durableId="1651403086">
    <w:abstractNumId w:val="14"/>
  </w:num>
  <w:num w:numId="9" w16cid:durableId="382294840">
    <w:abstractNumId w:val="3"/>
  </w:num>
  <w:num w:numId="10" w16cid:durableId="1219823595">
    <w:abstractNumId w:val="5"/>
  </w:num>
  <w:num w:numId="11" w16cid:durableId="1151141497">
    <w:abstractNumId w:val="16"/>
  </w:num>
  <w:num w:numId="12" w16cid:durableId="1103844342">
    <w:abstractNumId w:val="1"/>
  </w:num>
  <w:num w:numId="13" w16cid:durableId="294994701">
    <w:abstractNumId w:val="6"/>
  </w:num>
  <w:num w:numId="14" w16cid:durableId="1342510532">
    <w:abstractNumId w:val="11"/>
  </w:num>
  <w:num w:numId="15" w16cid:durableId="1813406910">
    <w:abstractNumId w:val="10"/>
  </w:num>
  <w:num w:numId="16" w16cid:durableId="1220551220">
    <w:abstractNumId w:val="13"/>
  </w:num>
  <w:num w:numId="17" w16cid:durableId="2757902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BE" w:vendorID="64" w:dllVersion="0" w:nlCheck="1" w:checkStyle="0"/>
  <w:activeWritingStyle w:appName="MSWord" w:lang="fr-BE" w:vendorID="64" w:dllVersion="6" w:nlCheck="1" w:checkStyle="0"/>
  <w:activeWritingStyle w:appName="MSWord" w:lang="fr-FR" w:vendorID="64" w:dllVersion="0" w:nlCheck="1" w:checkStyle="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DEC"/>
    <w:rsid w:val="00004CEB"/>
    <w:rsid w:val="000054B7"/>
    <w:rsid w:val="000075C8"/>
    <w:rsid w:val="00014EB5"/>
    <w:rsid w:val="00041FA1"/>
    <w:rsid w:val="00043FA7"/>
    <w:rsid w:val="00044643"/>
    <w:rsid w:val="00054E2F"/>
    <w:rsid w:val="00055FB2"/>
    <w:rsid w:val="000564C6"/>
    <w:rsid w:val="00071052"/>
    <w:rsid w:val="000761DF"/>
    <w:rsid w:val="000B30D9"/>
    <w:rsid w:val="000B3467"/>
    <w:rsid w:val="000C510C"/>
    <w:rsid w:val="000E3AAF"/>
    <w:rsid w:val="000E5EA6"/>
    <w:rsid w:val="000F21E2"/>
    <w:rsid w:val="000F5DEC"/>
    <w:rsid w:val="00102575"/>
    <w:rsid w:val="00106734"/>
    <w:rsid w:val="00113289"/>
    <w:rsid w:val="00115808"/>
    <w:rsid w:val="00117BCD"/>
    <w:rsid w:val="00134C0B"/>
    <w:rsid w:val="001674F2"/>
    <w:rsid w:val="00181649"/>
    <w:rsid w:val="00185CF8"/>
    <w:rsid w:val="001909F6"/>
    <w:rsid w:val="00197E0B"/>
    <w:rsid w:val="001B3648"/>
    <w:rsid w:val="001E058C"/>
    <w:rsid w:val="001F3B26"/>
    <w:rsid w:val="00232038"/>
    <w:rsid w:val="002361C7"/>
    <w:rsid w:val="002653F5"/>
    <w:rsid w:val="00273285"/>
    <w:rsid w:val="00275483"/>
    <w:rsid w:val="00284FBA"/>
    <w:rsid w:val="002963FF"/>
    <w:rsid w:val="002A48E6"/>
    <w:rsid w:val="002A776F"/>
    <w:rsid w:val="002B4A5C"/>
    <w:rsid w:val="002C36AF"/>
    <w:rsid w:val="002E10AA"/>
    <w:rsid w:val="002E13FD"/>
    <w:rsid w:val="002E150B"/>
    <w:rsid w:val="002F5423"/>
    <w:rsid w:val="00311B8D"/>
    <w:rsid w:val="003179D0"/>
    <w:rsid w:val="003478D1"/>
    <w:rsid w:val="003755A3"/>
    <w:rsid w:val="00382C43"/>
    <w:rsid w:val="003A0784"/>
    <w:rsid w:val="003A1884"/>
    <w:rsid w:val="003A4F19"/>
    <w:rsid w:val="003A679C"/>
    <w:rsid w:val="003B1DF8"/>
    <w:rsid w:val="003C0C0A"/>
    <w:rsid w:val="003C2C9B"/>
    <w:rsid w:val="003D2A77"/>
    <w:rsid w:val="003F0ED1"/>
    <w:rsid w:val="003F44B4"/>
    <w:rsid w:val="0040466A"/>
    <w:rsid w:val="00414EAD"/>
    <w:rsid w:val="00415F1A"/>
    <w:rsid w:val="00431DB4"/>
    <w:rsid w:val="004324E6"/>
    <w:rsid w:val="00440075"/>
    <w:rsid w:val="00452C83"/>
    <w:rsid w:val="004602F2"/>
    <w:rsid w:val="004633C1"/>
    <w:rsid w:val="004663DF"/>
    <w:rsid w:val="00467853"/>
    <w:rsid w:val="00467C69"/>
    <w:rsid w:val="004721EB"/>
    <w:rsid w:val="00476A74"/>
    <w:rsid w:val="0048653F"/>
    <w:rsid w:val="004A0217"/>
    <w:rsid w:val="004B00B0"/>
    <w:rsid w:val="004B6078"/>
    <w:rsid w:val="004B66F2"/>
    <w:rsid w:val="004B7999"/>
    <w:rsid w:val="004C60F6"/>
    <w:rsid w:val="004D4025"/>
    <w:rsid w:val="004F1451"/>
    <w:rsid w:val="004F4E67"/>
    <w:rsid w:val="004F6567"/>
    <w:rsid w:val="004F7C42"/>
    <w:rsid w:val="00516249"/>
    <w:rsid w:val="005164BA"/>
    <w:rsid w:val="00522B6B"/>
    <w:rsid w:val="005422B1"/>
    <w:rsid w:val="00551836"/>
    <w:rsid w:val="00551A8B"/>
    <w:rsid w:val="00563621"/>
    <w:rsid w:val="00563C30"/>
    <w:rsid w:val="0057478F"/>
    <w:rsid w:val="00594563"/>
    <w:rsid w:val="005951CC"/>
    <w:rsid w:val="005A0992"/>
    <w:rsid w:val="005A5833"/>
    <w:rsid w:val="005A6171"/>
    <w:rsid w:val="005B1057"/>
    <w:rsid w:val="005C2567"/>
    <w:rsid w:val="005C765C"/>
    <w:rsid w:val="005D0D98"/>
    <w:rsid w:val="005E4D2B"/>
    <w:rsid w:val="005E4DC5"/>
    <w:rsid w:val="005E691F"/>
    <w:rsid w:val="005E70BE"/>
    <w:rsid w:val="005F7B9A"/>
    <w:rsid w:val="00602709"/>
    <w:rsid w:val="00604784"/>
    <w:rsid w:val="006261E7"/>
    <w:rsid w:val="006355FD"/>
    <w:rsid w:val="00644378"/>
    <w:rsid w:val="006443A7"/>
    <w:rsid w:val="006561A0"/>
    <w:rsid w:val="00673EF0"/>
    <w:rsid w:val="00685F50"/>
    <w:rsid w:val="00692172"/>
    <w:rsid w:val="006C1D0D"/>
    <w:rsid w:val="006C3127"/>
    <w:rsid w:val="006C71D5"/>
    <w:rsid w:val="006E1995"/>
    <w:rsid w:val="006E3FC5"/>
    <w:rsid w:val="006E44CE"/>
    <w:rsid w:val="006F1922"/>
    <w:rsid w:val="00702836"/>
    <w:rsid w:val="00702E53"/>
    <w:rsid w:val="00703630"/>
    <w:rsid w:val="00704BCA"/>
    <w:rsid w:val="007140C2"/>
    <w:rsid w:val="0074409B"/>
    <w:rsid w:val="00745BC4"/>
    <w:rsid w:val="0075256E"/>
    <w:rsid w:val="00762FBF"/>
    <w:rsid w:val="00763FD9"/>
    <w:rsid w:val="00770C9F"/>
    <w:rsid w:val="007755EF"/>
    <w:rsid w:val="007811AB"/>
    <w:rsid w:val="00787A61"/>
    <w:rsid w:val="007A3DA3"/>
    <w:rsid w:val="007B05E0"/>
    <w:rsid w:val="007B69E4"/>
    <w:rsid w:val="007C647B"/>
    <w:rsid w:val="00815481"/>
    <w:rsid w:val="00823E6C"/>
    <w:rsid w:val="00835141"/>
    <w:rsid w:val="00836F99"/>
    <w:rsid w:val="00847288"/>
    <w:rsid w:val="00852AA3"/>
    <w:rsid w:val="00853B2F"/>
    <w:rsid w:val="008552B5"/>
    <w:rsid w:val="008655AD"/>
    <w:rsid w:val="00873CCF"/>
    <w:rsid w:val="008742F5"/>
    <w:rsid w:val="00884D45"/>
    <w:rsid w:val="008A375C"/>
    <w:rsid w:val="008B3D07"/>
    <w:rsid w:val="008C33F9"/>
    <w:rsid w:val="008D2A59"/>
    <w:rsid w:val="008D71CB"/>
    <w:rsid w:val="008E1D31"/>
    <w:rsid w:val="008F3600"/>
    <w:rsid w:val="00902AC5"/>
    <w:rsid w:val="009114B5"/>
    <w:rsid w:val="00912B5C"/>
    <w:rsid w:val="00912EDA"/>
    <w:rsid w:val="00914C7D"/>
    <w:rsid w:val="00916B2C"/>
    <w:rsid w:val="0092257B"/>
    <w:rsid w:val="0093223C"/>
    <w:rsid w:val="00935720"/>
    <w:rsid w:val="00944435"/>
    <w:rsid w:val="00945C28"/>
    <w:rsid w:val="00946D73"/>
    <w:rsid w:val="009571D5"/>
    <w:rsid w:val="00962F39"/>
    <w:rsid w:val="0096428F"/>
    <w:rsid w:val="00976257"/>
    <w:rsid w:val="00976DCF"/>
    <w:rsid w:val="00981A3E"/>
    <w:rsid w:val="00984595"/>
    <w:rsid w:val="009868DA"/>
    <w:rsid w:val="00986A4C"/>
    <w:rsid w:val="00993103"/>
    <w:rsid w:val="0099311B"/>
    <w:rsid w:val="009A1E8C"/>
    <w:rsid w:val="009A54F2"/>
    <w:rsid w:val="009C0D8C"/>
    <w:rsid w:val="009C285C"/>
    <w:rsid w:val="009C2A05"/>
    <w:rsid w:val="009D5093"/>
    <w:rsid w:val="009D63CE"/>
    <w:rsid w:val="009D647E"/>
    <w:rsid w:val="009E1EA1"/>
    <w:rsid w:val="009E3230"/>
    <w:rsid w:val="009F199C"/>
    <w:rsid w:val="009F25C3"/>
    <w:rsid w:val="009F3573"/>
    <w:rsid w:val="009F6025"/>
    <w:rsid w:val="00A143CB"/>
    <w:rsid w:val="00A35BE8"/>
    <w:rsid w:val="00A43B73"/>
    <w:rsid w:val="00A5484B"/>
    <w:rsid w:val="00A70ADF"/>
    <w:rsid w:val="00A774A7"/>
    <w:rsid w:val="00A80428"/>
    <w:rsid w:val="00A81AC8"/>
    <w:rsid w:val="00A82265"/>
    <w:rsid w:val="00A94291"/>
    <w:rsid w:val="00AB2A8F"/>
    <w:rsid w:val="00AC7CEA"/>
    <w:rsid w:val="00AD6ED3"/>
    <w:rsid w:val="00AF6920"/>
    <w:rsid w:val="00B04389"/>
    <w:rsid w:val="00B063DE"/>
    <w:rsid w:val="00B06ECE"/>
    <w:rsid w:val="00B108CC"/>
    <w:rsid w:val="00B144C2"/>
    <w:rsid w:val="00B26E9E"/>
    <w:rsid w:val="00B277DF"/>
    <w:rsid w:val="00B30708"/>
    <w:rsid w:val="00B3175C"/>
    <w:rsid w:val="00B3333E"/>
    <w:rsid w:val="00B414FC"/>
    <w:rsid w:val="00B423AD"/>
    <w:rsid w:val="00B46B2C"/>
    <w:rsid w:val="00B5799F"/>
    <w:rsid w:val="00B77CB8"/>
    <w:rsid w:val="00B806D1"/>
    <w:rsid w:val="00B86C2B"/>
    <w:rsid w:val="00B86CB5"/>
    <w:rsid w:val="00B95AFB"/>
    <w:rsid w:val="00B97966"/>
    <w:rsid w:val="00BA376F"/>
    <w:rsid w:val="00BC45E7"/>
    <w:rsid w:val="00BD1A73"/>
    <w:rsid w:val="00BD46CF"/>
    <w:rsid w:val="00BD4F7C"/>
    <w:rsid w:val="00BE5936"/>
    <w:rsid w:val="00BE71D5"/>
    <w:rsid w:val="00C1492D"/>
    <w:rsid w:val="00C2077A"/>
    <w:rsid w:val="00C46F9E"/>
    <w:rsid w:val="00C51309"/>
    <w:rsid w:val="00C51DA5"/>
    <w:rsid w:val="00C604B8"/>
    <w:rsid w:val="00C6505E"/>
    <w:rsid w:val="00C71D60"/>
    <w:rsid w:val="00C746C8"/>
    <w:rsid w:val="00C75BF4"/>
    <w:rsid w:val="00C76CB8"/>
    <w:rsid w:val="00C82425"/>
    <w:rsid w:val="00C93D50"/>
    <w:rsid w:val="00CC03CE"/>
    <w:rsid w:val="00CE42DB"/>
    <w:rsid w:val="00CF2C0A"/>
    <w:rsid w:val="00D07278"/>
    <w:rsid w:val="00D365D3"/>
    <w:rsid w:val="00D43EE1"/>
    <w:rsid w:val="00D4587D"/>
    <w:rsid w:val="00D45D82"/>
    <w:rsid w:val="00D7648A"/>
    <w:rsid w:val="00D77B3F"/>
    <w:rsid w:val="00D8104C"/>
    <w:rsid w:val="00D93F19"/>
    <w:rsid w:val="00DB7149"/>
    <w:rsid w:val="00DC5534"/>
    <w:rsid w:val="00DC6FC3"/>
    <w:rsid w:val="00DC7153"/>
    <w:rsid w:val="00DD6562"/>
    <w:rsid w:val="00DF0A96"/>
    <w:rsid w:val="00DF4B93"/>
    <w:rsid w:val="00E0198E"/>
    <w:rsid w:val="00E043AE"/>
    <w:rsid w:val="00E05103"/>
    <w:rsid w:val="00E064FE"/>
    <w:rsid w:val="00E1323C"/>
    <w:rsid w:val="00E47E15"/>
    <w:rsid w:val="00E61506"/>
    <w:rsid w:val="00E66CB6"/>
    <w:rsid w:val="00E67785"/>
    <w:rsid w:val="00E72789"/>
    <w:rsid w:val="00E964CE"/>
    <w:rsid w:val="00EA1747"/>
    <w:rsid w:val="00EA21F0"/>
    <w:rsid w:val="00EC5F74"/>
    <w:rsid w:val="00ED18EE"/>
    <w:rsid w:val="00EE3BC0"/>
    <w:rsid w:val="00EE46A2"/>
    <w:rsid w:val="00EF4ADF"/>
    <w:rsid w:val="00F00249"/>
    <w:rsid w:val="00F00418"/>
    <w:rsid w:val="00F064AE"/>
    <w:rsid w:val="00F10704"/>
    <w:rsid w:val="00F11527"/>
    <w:rsid w:val="00F15E39"/>
    <w:rsid w:val="00F22600"/>
    <w:rsid w:val="00F22C81"/>
    <w:rsid w:val="00F34FD6"/>
    <w:rsid w:val="00F53728"/>
    <w:rsid w:val="00F563CD"/>
    <w:rsid w:val="00F61366"/>
    <w:rsid w:val="00F65AFD"/>
    <w:rsid w:val="00F76F38"/>
    <w:rsid w:val="00F85392"/>
    <w:rsid w:val="00F876A8"/>
    <w:rsid w:val="00F90994"/>
    <w:rsid w:val="00FA1208"/>
    <w:rsid w:val="00FB15C6"/>
    <w:rsid w:val="00FC50B5"/>
    <w:rsid w:val="00FE1026"/>
    <w:rsid w:val="00FE16F9"/>
    <w:rsid w:val="00FF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07891828"/>
  <w15:docId w15:val="{6860787B-2E8D-455A-BE5C-0422D8C68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AFB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10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3755A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4291"/>
    <w:pPr>
      <w:jc w:val="both"/>
    </w:pPr>
    <w:rPr>
      <w:rFonts w:ascii="Lucida Grande" w:hAnsi="Lucida Grande" w:cs="Lucida Grande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29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375C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7B05E0"/>
    <w:pPr>
      <w:spacing w:before="120"/>
      <w:jc w:val="both"/>
    </w:pPr>
    <w:rPr>
      <w:rFonts w:cstheme="minorBidi"/>
      <w:sz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B05E0"/>
    <w:rPr>
      <w:rFonts w:ascii="Times New Roman" w:hAnsi="Times New Roman"/>
      <w:sz w:val="20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7B05E0"/>
    <w:rPr>
      <w:vertAlign w:val="superscript"/>
    </w:rPr>
  </w:style>
  <w:style w:type="paragraph" w:styleId="ListParagraph">
    <w:name w:val="List Paragraph"/>
    <w:basedOn w:val="Normal"/>
    <w:uiPriority w:val="34"/>
    <w:qFormat/>
    <w:rsid w:val="00A35BE8"/>
    <w:pPr>
      <w:ind w:left="720"/>
      <w:contextualSpacing/>
      <w:jc w:val="both"/>
    </w:pPr>
    <w:rPr>
      <w:rFonts w:cstheme="minorBidi"/>
      <w:lang w:val="en-GB"/>
    </w:rPr>
  </w:style>
  <w:style w:type="paragraph" w:customStyle="1" w:styleId="Puces">
    <w:name w:val="Puces"/>
    <w:basedOn w:val="ListParagraph"/>
    <w:qFormat/>
    <w:rsid w:val="00476A74"/>
    <w:pPr>
      <w:numPr>
        <w:numId w:val="2"/>
      </w:numPr>
      <w:ind w:left="284" w:hanging="284"/>
      <w:jc w:val="left"/>
    </w:pPr>
  </w:style>
  <w:style w:type="paragraph" w:customStyle="1" w:styleId="Puces2">
    <w:name w:val="Puces 2"/>
    <w:basedOn w:val="ListParagraph"/>
    <w:qFormat/>
    <w:rsid w:val="00476A74"/>
    <w:pPr>
      <w:numPr>
        <w:ilvl w:val="1"/>
        <w:numId w:val="2"/>
      </w:numPr>
      <w:ind w:left="567" w:hanging="283"/>
      <w:jc w:val="left"/>
    </w:pPr>
  </w:style>
  <w:style w:type="paragraph" w:styleId="Footer">
    <w:name w:val="footer"/>
    <w:basedOn w:val="Normal"/>
    <w:link w:val="FooterChar"/>
    <w:uiPriority w:val="99"/>
    <w:unhideWhenUsed/>
    <w:rsid w:val="00467C69"/>
    <w:pPr>
      <w:tabs>
        <w:tab w:val="center" w:pos="4536"/>
        <w:tab w:val="right" w:pos="9072"/>
      </w:tabs>
      <w:jc w:val="both"/>
    </w:pPr>
    <w:rPr>
      <w:rFonts w:cstheme="minorBidi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467C69"/>
    <w:rPr>
      <w:rFonts w:ascii="Times New Roman" w:hAnsi="Times New Roman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467C69"/>
  </w:style>
  <w:style w:type="paragraph" w:styleId="Header">
    <w:name w:val="header"/>
    <w:basedOn w:val="Normal"/>
    <w:link w:val="HeaderChar"/>
    <w:uiPriority w:val="99"/>
    <w:unhideWhenUsed/>
    <w:rsid w:val="00467C69"/>
    <w:pPr>
      <w:tabs>
        <w:tab w:val="center" w:pos="4536"/>
        <w:tab w:val="right" w:pos="9072"/>
      </w:tabs>
      <w:jc w:val="both"/>
    </w:pPr>
    <w:rPr>
      <w:rFonts w:cstheme="minorBidi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67C69"/>
    <w:rPr>
      <w:rFonts w:ascii="Times New Roman" w:hAnsi="Times New Roman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E691F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755A3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2E10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2E10AA"/>
    <w:pPr>
      <w:spacing w:after="240"/>
    </w:pPr>
    <w:rPr>
      <w:rFonts w:eastAsia="Times New Roman"/>
      <w:lang w:val="en-GB" w:eastAsia="en-GB"/>
    </w:rPr>
  </w:style>
  <w:style w:type="character" w:customStyle="1" w:styleId="metrics1">
    <w:name w:val="metrics1"/>
    <w:basedOn w:val="DefaultParagraphFont"/>
    <w:rsid w:val="002E10AA"/>
    <w:rPr>
      <w:color w:val="555555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732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1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52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4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1037">
                  <w:marLeft w:val="0"/>
                  <w:marRight w:val="0"/>
                  <w:marTop w:val="0"/>
                  <w:marBottom w:val="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2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2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7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ewyorkconvention.org/11165/web/files/original/1/5/15432.pdf" TargetMode="External"/><Relationship Id="rId18" Type="http://schemas.openxmlformats.org/officeDocument/2006/relationships/hyperlink" Target="https://treaties.un.org/doc/Publication/MTDSG/Volume%20II/Chapter%20XXII/XXII-2.en.pdf" TargetMode="External"/><Relationship Id="rId26" Type="http://schemas.openxmlformats.org/officeDocument/2006/relationships/hyperlink" Target="https://uncitral.un.org/sites/uncitral.un.org/files/media-documents/uncitral/en/uncitral-arbitration-rules-2013-e.pdf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www.iaiparis.com/pdf/FRENCH_LAW_ON_INTERNATIONAL_ARBITRATION.pdf" TargetMode="External"/><Relationship Id="rId34" Type="http://schemas.openxmlformats.org/officeDocument/2006/relationships/hyperlink" Target="https://www.ibanet.org/MediaHandler?id=6F0C57D7-E7A0-43AF-B76E-714D9FE74D7F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treaties.un.org/doc/Treaties/1964/01/19640107%2002-01%20AM/Ch_XXII_02p.pdf" TargetMode="External"/><Relationship Id="rId25" Type="http://schemas.openxmlformats.org/officeDocument/2006/relationships/hyperlink" Target="https://www.law.cornell.edu/uscode/text/9" TargetMode="External"/><Relationship Id="rId33" Type="http://schemas.openxmlformats.org/officeDocument/2006/relationships/hyperlink" Target="https://www.ibanet.org/document?id=Guidelines-on-Conflicts-of-Interest-in-International-Arbitration-2024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://www.newyorkconvention.org/" TargetMode="External"/><Relationship Id="rId20" Type="http://schemas.openxmlformats.org/officeDocument/2006/relationships/hyperlink" Target="https://uncitral.un.org/sites/uncitral.un.org/files/media-documents/uncitral/en/07-86998_ebook.pdf" TargetMode="External"/><Relationship Id="rId29" Type="http://schemas.openxmlformats.org/officeDocument/2006/relationships/hyperlink" Target="https://www.icdr.org/sites/default/files/document_repository/ICDR_Rules_1.pdf?utm_source=icdr-website&amp;utm_medium=rules-page&amp;utm_campaign=rules-intl-update-1ma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://www.legislation.gov.uk/ukpga/1996/23/contents" TargetMode="External"/><Relationship Id="rId32" Type="http://schemas.openxmlformats.org/officeDocument/2006/relationships/hyperlink" Target="https://www.ibanet.org/MediaHandler?id=def0807b-9fec-43ef-b624-f2cb2af7cf7b" TargetMode="External"/><Relationship Id="rId37" Type="http://schemas.openxmlformats.org/officeDocument/2006/relationships/footer" Target="footer2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newyorkconvention1958.org/" TargetMode="External"/><Relationship Id="rId23" Type="http://schemas.openxmlformats.org/officeDocument/2006/relationships/hyperlink" Target="https://www.swissarbitration.org/wp-content/uploads/2021/05/20210129-Chapter-12-PILA_Translation_English.pdf" TargetMode="External"/><Relationship Id="rId28" Type="http://schemas.openxmlformats.org/officeDocument/2006/relationships/hyperlink" Target="https://www.lcia.org/Dispute_Resolution_Services/lcia-arbitration-rules-2020.aspx" TargetMode="External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icsid.worldbank.org/en/Documents/icsiddocs/ICSID%20Convention%20English.pdf" TargetMode="External"/><Relationship Id="rId31" Type="http://schemas.openxmlformats.org/officeDocument/2006/relationships/hyperlink" Target="https://cepani.be/files/publications_documents/documents/cepani_arbitrage_en---annexes---final-2026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ncitral.un.org/en/texts/arbitration/conventions/foreign_arbitral_awards" TargetMode="External"/><Relationship Id="rId22" Type="http://schemas.openxmlformats.org/officeDocument/2006/relationships/hyperlink" Target="https://www.disarb.org/en/resources/legislation-treaties" TargetMode="External"/><Relationship Id="rId27" Type="http://schemas.openxmlformats.org/officeDocument/2006/relationships/hyperlink" Target="https://iccwbo.org/dispute-resolution/dispute-resolution-services/arbitration/rules-procedure/2026-arbitration-rules/" TargetMode="External"/><Relationship Id="rId30" Type="http://schemas.openxmlformats.org/officeDocument/2006/relationships/hyperlink" Target="https://siac.org.sg/siac-rules-2025" TargetMode="External"/><Relationship Id="rId35" Type="http://schemas.openxmlformats.org/officeDocument/2006/relationships/hyperlink" Target="https://praguerules.com/upload/medialibrary/9dc/9dc31ba7799e26473d92961d926948c9.pdf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D45902DC6FD848A94F62F65F0571EB" ma:contentTypeVersion="11" ma:contentTypeDescription="Create a new document." ma:contentTypeScope="" ma:versionID="23ea0a3016c5299d43dac5880fd9a70b">
  <xsd:schema xmlns:xsd="http://www.w3.org/2001/XMLSchema" xmlns:xs="http://www.w3.org/2001/XMLSchema" xmlns:p="http://schemas.microsoft.com/office/2006/metadata/properties" xmlns:ns2="ec12fc0f-b8d3-480d-8039-d6c4f94f5857" targetNamespace="http://schemas.microsoft.com/office/2006/metadata/properties" ma:root="true" ma:fieldsID="3d5453be4033b5f800f6279fde8f577c" ns2:_="">
    <xsd:import namespace="ec12fc0f-b8d3-480d-8039-d6c4f94f5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2fc0f-b8d3-480d-8039-d6c4f94f58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42b013-e495-4617-8216-6a9b9c747f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12fc0f-b8d3-480d-8039-d6c4f94f585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65420B-DC4A-4E48-A52E-F63C8F425C81}"/>
</file>

<file path=customXml/itemProps2.xml><?xml version="1.0" encoding="utf-8"?>
<ds:datastoreItem xmlns:ds="http://schemas.openxmlformats.org/officeDocument/2006/customXml" ds:itemID="{5690267B-6A39-4A8F-B37D-2ADAD71979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67F40F-FE5D-4A1D-A4E0-3953A335A3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3B59E8E-EAD2-493A-B359-B54C941442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1270</Words>
  <Characters>6989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Pascal Hollander</dc:creator>
  <cp:lastModifiedBy>Pascal Hollander</cp:lastModifiedBy>
  <cp:revision>2</cp:revision>
  <cp:lastPrinted>2021-10-03T14:38:00Z</cp:lastPrinted>
  <dcterms:created xsi:type="dcterms:W3CDTF">2026-10-13T12:11:00Z</dcterms:created>
  <dcterms:modified xsi:type="dcterms:W3CDTF">2026-10-13T12:11:00Z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0x0101002FD45902DC6FD848A94F62F65F0571EB</vt:lpwstr>
  </property>
  <property fmtid="{D5CDD505-2E9C-101B-9397-08002B2CF9AE}" pid="3" name="Order">
    <vt:r8>351400</vt:r8>
  </property>
</Properties>
</file>