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C1A8" w14:textId="77777777" w:rsidR="005F0C17" w:rsidRDefault="005F0C17" w:rsidP="005F0C17">
      <w:pPr>
        <w:jc w:val="center"/>
        <w:rPr>
          <w:rFonts w:ascii="Arial" w:hAnsi="Arial" w:cs="Arial"/>
          <w:b/>
          <w:bCs/>
          <w:smallCaps/>
          <w:lang w:val="en-US"/>
        </w:rPr>
      </w:pPr>
    </w:p>
    <w:p w14:paraId="0FA21EF6" w14:textId="1ED6D68E" w:rsidR="00AD0C3F" w:rsidRPr="005F0C17" w:rsidRDefault="005D4887" w:rsidP="005F0C17">
      <w:pPr>
        <w:jc w:val="center"/>
        <w:rPr>
          <w:rFonts w:ascii="Arial" w:hAnsi="Arial" w:cs="Arial"/>
          <w:b/>
          <w:bCs/>
          <w:smallCaps/>
          <w:lang w:val="en-US"/>
        </w:rPr>
      </w:pPr>
      <w:r>
        <w:rPr>
          <w:rFonts w:ascii="Arial" w:hAnsi="Arial" w:cs="Arial"/>
          <w:b/>
          <w:bCs/>
          <w:smallCaps/>
          <w:lang w:val="en-US"/>
        </w:rPr>
        <w:t>Mock Exam</w:t>
      </w:r>
      <w:r w:rsidR="005F0C17" w:rsidRPr="005F0C17">
        <w:rPr>
          <w:rFonts w:ascii="Arial" w:hAnsi="Arial" w:cs="Arial"/>
          <w:b/>
          <w:bCs/>
          <w:smallCaps/>
          <w:lang w:val="en-US"/>
        </w:rPr>
        <w:t xml:space="preserve"> International Company Law</w:t>
      </w:r>
    </w:p>
    <w:p w14:paraId="08516192" w14:textId="77777777" w:rsidR="005F0C17" w:rsidRDefault="005F0C17" w:rsidP="005F0C17">
      <w:pPr>
        <w:jc w:val="center"/>
        <w:rPr>
          <w:rFonts w:ascii="Arial" w:hAnsi="Arial" w:cs="Arial"/>
          <w:b/>
          <w:bCs/>
          <w:smallCaps/>
          <w:lang w:val="en-US"/>
        </w:rPr>
      </w:pPr>
    </w:p>
    <w:p w14:paraId="33E427D6" w14:textId="51D23ACA" w:rsidR="005F0C17" w:rsidRDefault="005F0C17" w:rsidP="005F0C17">
      <w:pPr>
        <w:jc w:val="both"/>
        <w:rPr>
          <w:rFonts w:ascii="Arial" w:hAnsi="Arial" w:cs="Arial"/>
          <w:b/>
          <w:bCs/>
          <w:sz w:val="20"/>
          <w:szCs w:val="18"/>
          <w:lang w:val="en-US"/>
        </w:rPr>
      </w:pPr>
      <w:r>
        <w:rPr>
          <w:rFonts w:ascii="Arial" w:hAnsi="Arial" w:cs="Arial"/>
          <w:b/>
          <w:bCs/>
          <w:sz w:val="20"/>
          <w:szCs w:val="18"/>
          <w:lang w:val="en-US"/>
        </w:rPr>
        <w:t>Instructions</w:t>
      </w:r>
    </w:p>
    <w:p w14:paraId="1815F693" w14:textId="4DCDFD3F" w:rsidR="005F0C17" w:rsidRDefault="005F0C17" w:rsidP="005F0C17">
      <w:pPr>
        <w:jc w:val="both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 xml:space="preserve">This </w:t>
      </w:r>
      <w:r w:rsidR="005D4887">
        <w:rPr>
          <w:rFonts w:ascii="Arial" w:hAnsi="Arial" w:cs="Arial"/>
          <w:i/>
          <w:iCs/>
          <w:sz w:val="20"/>
          <w:szCs w:val="18"/>
          <w:lang w:val="en-US"/>
        </w:rPr>
        <w:t xml:space="preserve">mock </w:t>
      </w:r>
      <w:r>
        <w:rPr>
          <w:rFonts w:ascii="Arial" w:hAnsi="Arial" w:cs="Arial"/>
          <w:sz w:val="20"/>
          <w:szCs w:val="18"/>
          <w:lang w:val="en-US"/>
        </w:rPr>
        <w:t xml:space="preserve">exam consists of </w:t>
      </w:r>
      <w:r w:rsidR="009C39AE">
        <w:rPr>
          <w:rFonts w:ascii="Arial" w:hAnsi="Arial" w:cs="Arial"/>
          <w:sz w:val="20"/>
          <w:szCs w:val="18"/>
          <w:lang w:val="en-US"/>
        </w:rPr>
        <w:t>two</w:t>
      </w:r>
      <w:r>
        <w:rPr>
          <w:rFonts w:ascii="Arial" w:hAnsi="Arial" w:cs="Arial"/>
          <w:sz w:val="20"/>
          <w:szCs w:val="18"/>
          <w:lang w:val="en-US"/>
        </w:rPr>
        <w:t xml:space="preserve"> questions</w:t>
      </w:r>
      <w:r w:rsidR="009C39AE">
        <w:rPr>
          <w:rFonts w:ascii="Arial" w:hAnsi="Arial" w:cs="Arial"/>
          <w:sz w:val="20"/>
          <w:szCs w:val="18"/>
          <w:lang w:val="en-US"/>
        </w:rPr>
        <w:t xml:space="preserve">. The first question </w:t>
      </w:r>
      <w:r w:rsidR="009C39AE" w:rsidRPr="001C3D7A">
        <w:rPr>
          <w:rFonts w:ascii="Arial" w:hAnsi="Arial" w:cs="Arial"/>
          <w:sz w:val="20"/>
          <w:szCs w:val="18"/>
          <w:lang w:val="en-US"/>
        </w:rPr>
        <w:t xml:space="preserve">is divided into </w:t>
      </w:r>
      <w:r w:rsidR="003F21F0" w:rsidRPr="001C3D7A">
        <w:rPr>
          <w:rFonts w:ascii="Arial" w:hAnsi="Arial" w:cs="Arial"/>
          <w:sz w:val="20"/>
          <w:szCs w:val="18"/>
          <w:lang w:val="en-US"/>
        </w:rPr>
        <w:t>two</w:t>
      </w:r>
      <w:r w:rsidR="009C39AE" w:rsidRPr="001C3D7A">
        <w:rPr>
          <w:rFonts w:ascii="Arial" w:hAnsi="Arial" w:cs="Arial"/>
          <w:sz w:val="20"/>
          <w:szCs w:val="18"/>
          <w:lang w:val="en-US"/>
        </w:rPr>
        <w:t xml:space="preserve"> subquestions and</w:t>
      </w:r>
      <w:r w:rsidR="009C39AE">
        <w:rPr>
          <w:rFonts w:ascii="Arial" w:hAnsi="Arial" w:cs="Arial"/>
          <w:sz w:val="20"/>
          <w:szCs w:val="18"/>
          <w:lang w:val="en-US"/>
        </w:rPr>
        <w:t xml:space="preserve"> requires you to make a case analysis and relate this to the topics we have discussed in class</w:t>
      </w:r>
      <w:r>
        <w:rPr>
          <w:rFonts w:ascii="Arial" w:hAnsi="Arial" w:cs="Arial"/>
          <w:sz w:val="20"/>
          <w:szCs w:val="18"/>
          <w:lang w:val="en-US"/>
        </w:rPr>
        <w:t>.</w:t>
      </w:r>
      <w:r w:rsidR="009C39AE">
        <w:rPr>
          <w:rFonts w:ascii="Arial" w:hAnsi="Arial" w:cs="Arial"/>
          <w:sz w:val="20"/>
          <w:szCs w:val="18"/>
          <w:lang w:val="en-US"/>
        </w:rPr>
        <w:t xml:space="preserve"> The second question is an essay question.</w:t>
      </w:r>
      <w:r>
        <w:rPr>
          <w:rFonts w:ascii="Arial" w:hAnsi="Arial" w:cs="Arial"/>
          <w:sz w:val="20"/>
          <w:szCs w:val="18"/>
          <w:lang w:val="en-US"/>
        </w:rPr>
        <w:t xml:space="preserve"> The </w:t>
      </w:r>
      <w:r w:rsidR="005D4887">
        <w:rPr>
          <w:rFonts w:ascii="Arial" w:hAnsi="Arial" w:cs="Arial"/>
          <w:i/>
          <w:iCs/>
          <w:sz w:val="20"/>
          <w:szCs w:val="18"/>
          <w:lang w:val="en-US"/>
        </w:rPr>
        <w:t xml:space="preserve">mock </w:t>
      </w:r>
      <w:r>
        <w:rPr>
          <w:rFonts w:ascii="Arial" w:hAnsi="Arial" w:cs="Arial"/>
          <w:sz w:val="20"/>
          <w:szCs w:val="18"/>
          <w:lang w:val="en-US"/>
        </w:rPr>
        <w:t xml:space="preserve">exam takes </w:t>
      </w:r>
      <w:r w:rsidRPr="00FC05DB">
        <w:rPr>
          <w:rFonts w:ascii="Arial" w:hAnsi="Arial" w:cs="Arial"/>
          <w:strike/>
          <w:sz w:val="20"/>
          <w:szCs w:val="18"/>
          <w:lang w:val="en-US"/>
        </w:rPr>
        <w:t>1,5</w:t>
      </w:r>
      <w:r>
        <w:rPr>
          <w:rFonts w:ascii="Arial" w:hAnsi="Arial" w:cs="Arial"/>
          <w:sz w:val="20"/>
          <w:szCs w:val="18"/>
          <w:lang w:val="en-US"/>
        </w:rPr>
        <w:t xml:space="preserve"> </w:t>
      </w:r>
      <w:r w:rsidR="00FC05DB">
        <w:rPr>
          <w:rFonts w:ascii="Arial" w:hAnsi="Arial" w:cs="Arial"/>
          <w:i/>
          <w:iCs/>
          <w:sz w:val="20"/>
          <w:szCs w:val="18"/>
          <w:lang w:val="en-US"/>
        </w:rPr>
        <w:t xml:space="preserve">1 </w:t>
      </w:r>
      <w:r>
        <w:rPr>
          <w:rFonts w:ascii="Arial" w:hAnsi="Arial" w:cs="Arial"/>
          <w:sz w:val="20"/>
          <w:szCs w:val="18"/>
          <w:lang w:val="en-US"/>
        </w:rPr>
        <w:t>hour</w:t>
      </w:r>
      <w:r w:rsidRPr="00FC05DB">
        <w:rPr>
          <w:rFonts w:ascii="Arial" w:hAnsi="Arial" w:cs="Arial"/>
          <w:strike/>
          <w:sz w:val="20"/>
          <w:szCs w:val="18"/>
          <w:lang w:val="en-US"/>
        </w:rPr>
        <w:t>s</w:t>
      </w:r>
      <w:r>
        <w:rPr>
          <w:rFonts w:ascii="Arial" w:hAnsi="Arial" w:cs="Arial"/>
          <w:sz w:val="20"/>
          <w:szCs w:val="18"/>
          <w:lang w:val="en-US"/>
        </w:rPr>
        <w:t>.</w:t>
      </w:r>
    </w:p>
    <w:p w14:paraId="5FAAEF66" w14:textId="78EAE3C6" w:rsidR="005F0C17" w:rsidRDefault="005F0C17" w:rsidP="005F0C17">
      <w:pPr>
        <w:jc w:val="both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>This is an open-book exam.</w:t>
      </w:r>
    </w:p>
    <w:p w14:paraId="071A95B9" w14:textId="213917C8" w:rsidR="005F0C17" w:rsidRDefault="005F0C17" w:rsidP="005F0C17">
      <w:pPr>
        <w:jc w:val="both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 xml:space="preserve">Please write clearly and in full sentences. Do not exceed the space attributed </w:t>
      </w:r>
      <w:r w:rsidR="001134CD">
        <w:rPr>
          <w:rFonts w:ascii="Arial" w:hAnsi="Arial" w:cs="Arial"/>
          <w:sz w:val="20"/>
          <w:szCs w:val="18"/>
          <w:lang w:val="en-US"/>
        </w:rPr>
        <w:t>to</w:t>
      </w:r>
      <w:r>
        <w:rPr>
          <w:rFonts w:ascii="Arial" w:hAnsi="Arial" w:cs="Arial"/>
          <w:sz w:val="20"/>
          <w:szCs w:val="18"/>
          <w:lang w:val="en-US"/>
        </w:rPr>
        <w:t xml:space="preserve"> your response.</w:t>
      </w:r>
    </w:p>
    <w:p w14:paraId="5128F46D" w14:textId="2B35DAEE" w:rsidR="005F0C17" w:rsidRDefault="005F0C17">
      <w:pPr>
        <w:spacing w:line="259" w:lineRule="auto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br w:type="page"/>
      </w:r>
    </w:p>
    <w:p w14:paraId="4C1CB46D" w14:textId="386FE028" w:rsidR="005F0C17" w:rsidRDefault="005F0C17" w:rsidP="005F0C17">
      <w:pPr>
        <w:jc w:val="both"/>
        <w:rPr>
          <w:rFonts w:ascii="Arial" w:hAnsi="Arial" w:cs="Arial"/>
          <w:b/>
          <w:bCs/>
          <w:sz w:val="20"/>
          <w:szCs w:val="18"/>
          <w:lang w:val="en-US"/>
        </w:rPr>
      </w:pPr>
      <w:r>
        <w:rPr>
          <w:rFonts w:ascii="Arial" w:hAnsi="Arial" w:cs="Arial"/>
          <w:b/>
          <w:bCs/>
          <w:sz w:val="20"/>
          <w:szCs w:val="18"/>
          <w:lang w:val="en-US"/>
        </w:rPr>
        <w:lastRenderedPageBreak/>
        <w:t>Question 1</w:t>
      </w:r>
    </w:p>
    <w:p w14:paraId="4462CFE2" w14:textId="1532685C" w:rsidR="005F0C17" w:rsidRDefault="009C39AE" w:rsidP="005F0C17">
      <w:pPr>
        <w:jc w:val="both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>Enclosed to this exam, you can find the case of</w:t>
      </w:r>
      <w:r w:rsidR="001134CD">
        <w:rPr>
          <w:rFonts w:ascii="Arial" w:hAnsi="Arial" w:cs="Arial"/>
          <w:i/>
          <w:iCs/>
          <w:sz w:val="20"/>
          <w:szCs w:val="18"/>
          <w:lang w:val="en-US"/>
        </w:rPr>
        <w:t xml:space="preserve"> Boilermakers Local 154 Retirement Fund v. Chevron Corp</w:t>
      </w:r>
      <w:r>
        <w:rPr>
          <w:rFonts w:ascii="Arial" w:hAnsi="Arial" w:cs="Arial"/>
          <w:sz w:val="20"/>
          <w:szCs w:val="18"/>
          <w:lang w:val="en-US"/>
        </w:rPr>
        <w:t xml:space="preserve">, a decision rendered by the </w:t>
      </w:r>
      <w:r w:rsidR="002078DC">
        <w:rPr>
          <w:rFonts w:ascii="Arial" w:hAnsi="Arial" w:cs="Arial"/>
          <w:sz w:val="20"/>
          <w:szCs w:val="18"/>
          <w:lang w:val="en-US"/>
        </w:rPr>
        <w:t>Court of Chancery of Delaware.</w:t>
      </w:r>
      <w:r>
        <w:rPr>
          <w:rFonts w:ascii="Arial" w:hAnsi="Arial" w:cs="Arial"/>
          <w:sz w:val="20"/>
          <w:szCs w:val="18"/>
          <w:lang w:val="en-US"/>
        </w:rPr>
        <w:t xml:space="preserve"> </w:t>
      </w:r>
    </w:p>
    <w:p w14:paraId="2CCB1755" w14:textId="2BF57C6F" w:rsidR="009C39AE" w:rsidRDefault="009C39AE" w:rsidP="005F0C17">
      <w:pPr>
        <w:jc w:val="both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>Read the judgement of the Court and answer the following questions.</w:t>
      </w:r>
    </w:p>
    <w:p w14:paraId="1545956E" w14:textId="2ED9783A" w:rsidR="009C39AE" w:rsidRPr="009C39AE" w:rsidRDefault="009C39AE" w:rsidP="005F0C17">
      <w:pPr>
        <w:jc w:val="both"/>
        <w:rPr>
          <w:rFonts w:ascii="Arial" w:hAnsi="Arial" w:cs="Arial"/>
          <w:i/>
          <w:iCs/>
          <w:sz w:val="20"/>
          <w:szCs w:val="18"/>
          <w:u w:val="single"/>
          <w:lang w:val="en-US"/>
        </w:rPr>
      </w:pPr>
      <w:r w:rsidRPr="009C39AE">
        <w:rPr>
          <w:rFonts w:ascii="Arial" w:hAnsi="Arial" w:cs="Arial"/>
          <w:i/>
          <w:iCs/>
          <w:sz w:val="20"/>
          <w:szCs w:val="18"/>
          <w:u w:val="single"/>
          <w:lang w:val="en-US"/>
        </w:rPr>
        <w:t>Subquestion 1</w:t>
      </w:r>
    </w:p>
    <w:p w14:paraId="7FAB7AC8" w14:textId="1E910BAD" w:rsidR="009C39AE" w:rsidRDefault="009C39AE" w:rsidP="005F0C17">
      <w:p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t xml:space="preserve">Briefly indicate what issue is at stake in this case and how this relates to the topics we have discussed in class. </w:t>
      </w:r>
      <w:r w:rsidR="001C3D7A">
        <w:rPr>
          <w:rFonts w:ascii="Arial" w:hAnsi="Arial" w:cs="Arial"/>
          <w:i/>
          <w:iCs/>
          <w:sz w:val="20"/>
          <w:szCs w:val="18"/>
          <w:lang w:val="en-US"/>
        </w:rPr>
        <w:t>Clarify how this issue is dealt with in the European</w:t>
      </w:r>
      <w:r w:rsidR="00C54667">
        <w:rPr>
          <w:rFonts w:ascii="Arial" w:hAnsi="Arial" w:cs="Arial"/>
          <w:i/>
          <w:iCs/>
          <w:sz w:val="20"/>
          <w:szCs w:val="18"/>
          <w:lang w:val="en-US"/>
        </w:rPr>
        <w:t xml:space="preserve"> Union</w:t>
      </w:r>
      <w:r w:rsidR="00F2357F">
        <w:rPr>
          <w:rFonts w:ascii="Arial" w:hAnsi="Arial" w:cs="Arial"/>
          <w:i/>
          <w:iCs/>
          <w:sz w:val="20"/>
          <w:szCs w:val="18"/>
          <w:lang w:val="en-US"/>
        </w:rPr>
        <w:t>.</w:t>
      </w:r>
      <w:r w:rsidR="001C3D7A">
        <w:rPr>
          <w:rFonts w:ascii="Arial" w:hAnsi="Arial" w:cs="Arial"/>
          <w:i/>
          <w:iCs/>
          <w:sz w:val="20"/>
          <w:szCs w:val="18"/>
          <w:lang w:val="en-US"/>
        </w:rPr>
        <w:t xml:space="preserve"> </w:t>
      </w:r>
      <w:r w:rsidR="003F21F0" w:rsidRPr="00AD2CF5">
        <w:rPr>
          <w:rFonts w:ascii="Arial" w:hAnsi="Arial" w:cs="Arial"/>
          <w:b/>
          <w:bCs/>
          <w:i/>
          <w:iCs/>
          <w:sz w:val="20"/>
          <w:szCs w:val="18"/>
          <w:lang w:val="en-US"/>
        </w:rPr>
        <w:t>(5)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2CF5" w:rsidRPr="001C3D7A" w14:paraId="79CD007D" w14:textId="77777777" w:rsidTr="00AD2CF5">
        <w:tc>
          <w:tcPr>
            <w:tcW w:w="9062" w:type="dxa"/>
          </w:tcPr>
          <w:p w14:paraId="28E1CEF3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2476BDD3" w14:textId="77777777" w:rsidTr="00AD2CF5">
        <w:tc>
          <w:tcPr>
            <w:tcW w:w="9062" w:type="dxa"/>
          </w:tcPr>
          <w:p w14:paraId="4898AECD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5E28FAFE" w14:textId="77777777" w:rsidTr="00AD2CF5">
        <w:tc>
          <w:tcPr>
            <w:tcW w:w="9062" w:type="dxa"/>
          </w:tcPr>
          <w:p w14:paraId="7A5D08D6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41F32039" w14:textId="77777777" w:rsidTr="00AD2CF5">
        <w:tc>
          <w:tcPr>
            <w:tcW w:w="9062" w:type="dxa"/>
          </w:tcPr>
          <w:p w14:paraId="6531C8D9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43B0D2A3" w14:textId="77777777" w:rsidTr="00AD2CF5">
        <w:tc>
          <w:tcPr>
            <w:tcW w:w="9062" w:type="dxa"/>
          </w:tcPr>
          <w:p w14:paraId="2727FA0F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5F2AD5F2" w14:textId="77777777" w:rsidTr="00AD2CF5">
        <w:tc>
          <w:tcPr>
            <w:tcW w:w="9062" w:type="dxa"/>
          </w:tcPr>
          <w:p w14:paraId="718D921A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0BFA63B7" w14:textId="77777777" w:rsidTr="00AD2CF5">
        <w:tc>
          <w:tcPr>
            <w:tcW w:w="9062" w:type="dxa"/>
          </w:tcPr>
          <w:p w14:paraId="095E9157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0F0D2FA9" w14:textId="77777777" w:rsidTr="00AD2CF5">
        <w:tc>
          <w:tcPr>
            <w:tcW w:w="9062" w:type="dxa"/>
          </w:tcPr>
          <w:p w14:paraId="1FD0244C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3A2BDA7A" w14:textId="77777777" w:rsidTr="00AD2CF5">
        <w:tc>
          <w:tcPr>
            <w:tcW w:w="9062" w:type="dxa"/>
          </w:tcPr>
          <w:p w14:paraId="07EA14C7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487DA72B" w14:textId="77777777" w:rsidTr="00AD2CF5">
        <w:tc>
          <w:tcPr>
            <w:tcW w:w="9062" w:type="dxa"/>
          </w:tcPr>
          <w:p w14:paraId="3F695F66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157DE6D2" w14:textId="77777777" w:rsidTr="00AD2CF5">
        <w:tc>
          <w:tcPr>
            <w:tcW w:w="9062" w:type="dxa"/>
          </w:tcPr>
          <w:p w14:paraId="1782F1AB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74762EED" w14:textId="77777777" w:rsidTr="00AD2CF5">
        <w:tc>
          <w:tcPr>
            <w:tcW w:w="9062" w:type="dxa"/>
          </w:tcPr>
          <w:p w14:paraId="1A0CB486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2F3C0E50" w14:textId="77777777" w:rsidTr="00AD2CF5">
        <w:tc>
          <w:tcPr>
            <w:tcW w:w="9062" w:type="dxa"/>
          </w:tcPr>
          <w:p w14:paraId="74F3276A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7D1ADDC4" w14:textId="77777777" w:rsidTr="00AD2CF5">
        <w:tc>
          <w:tcPr>
            <w:tcW w:w="9062" w:type="dxa"/>
          </w:tcPr>
          <w:p w14:paraId="2DFDCFD5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33F2C584" w14:textId="77777777" w:rsidTr="00AD2CF5">
        <w:tc>
          <w:tcPr>
            <w:tcW w:w="9062" w:type="dxa"/>
          </w:tcPr>
          <w:p w14:paraId="0ABA9BAC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628FC6FF" w14:textId="77777777" w:rsidTr="00AD2CF5">
        <w:tc>
          <w:tcPr>
            <w:tcW w:w="9062" w:type="dxa"/>
          </w:tcPr>
          <w:p w14:paraId="3A1F6C70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5A80AC91" w14:textId="77777777" w:rsidTr="00AD2CF5">
        <w:tc>
          <w:tcPr>
            <w:tcW w:w="9062" w:type="dxa"/>
          </w:tcPr>
          <w:p w14:paraId="576F0E33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695CC2ED" w14:textId="77777777" w:rsidTr="00AD2CF5">
        <w:tc>
          <w:tcPr>
            <w:tcW w:w="9062" w:type="dxa"/>
          </w:tcPr>
          <w:p w14:paraId="7D4C0B5C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3138C135" w14:textId="77777777" w:rsidTr="00AD2CF5">
        <w:tc>
          <w:tcPr>
            <w:tcW w:w="9062" w:type="dxa"/>
          </w:tcPr>
          <w:p w14:paraId="2247A2AE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5241D70A" w14:textId="77777777" w:rsidTr="00AD2CF5">
        <w:tc>
          <w:tcPr>
            <w:tcW w:w="9062" w:type="dxa"/>
          </w:tcPr>
          <w:p w14:paraId="109C2B9D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61877C77" w14:textId="77777777" w:rsidTr="00AD2CF5">
        <w:tc>
          <w:tcPr>
            <w:tcW w:w="9062" w:type="dxa"/>
          </w:tcPr>
          <w:p w14:paraId="29C76557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3C5DF0F1" w14:textId="77777777" w:rsidTr="00AD2CF5">
        <w:tc>
          <w:tcPr>
            <w:tcW w:w="9062" w:type="dxa"/>
          </w:tcPr>
          <w:p w14:paraId="24E9E75F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77F6F619" w14:textId="77777777" w:rsidTr="00AD2CF5">
        <w:tc>
          <w:tcPr>
            <w:tcW w:w="9062" w:type="dxa"/>
          </w:tcPr>
          <w:p w14:paraId="108C787C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19BA485C" w14:textId="77777777" w:rsidTr="00AD2CF5">
        <w:tc>
          <w:tcPr>
            <w:tcW w:w="9062" w:type="dxa"/>
          </w:tcPr>
          <w:p w14:paraId="7B9EE4BE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48208456" w14:textId="77777777" w:rsidTr="00AD2CF5">
        <w:tc>
          <w:tcPr>
            <w:tcW w:w="9062" w:type="dxa"/>
          </w:tcPr>
          <w:p w14:paraId="5489DE43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356D6EAF" w14:textId="77777777" w:rsidTr="00AD2CF5">
        <w:tc>
          <w:tcPr>
            <w:tcW w:w="9062" w:type="dxa"/>
          </w:tcPr>
          <w:p w14:paraId="6242BD84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18D95AB1" w14:textId="77777777" w:rsidTr="00AD2CF5">
        <w:tc>
          <w:tcPr>
            <w:tcW w:w="9062" w:type="dxa"/>
          </w:tcPr>
          <w:p w14:paraId="131146E4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1C3D7A" w14:paraId="1B8ED00F" w14:textId="77777777" w:rsidTr="00AD2CF5">
        <w:tc>
          <w:tcPr>
            <w:tcW w:w="9062" w:type="dxa"/>
          </w:tcPr>
          <w:p w14:paraId="6EC8771F" w14:textId="77777777" w:rsidR="00AD2CF5" w:rsidRDefault="00AD2CF5" w:rsidP="005F0C17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</w:tbl>
    <w:p w14:paraId="79F904CB" w14:textId="77777777" w:rsidR="00876E54" w:rsidRDefault="00876E54" w:rsidP="005F0C17">
      <w:pPr>
        <w:jc w:val="both"/>
        <w:rPr>
          <w:rFonts w:ascii="Arial" w:hAnsi="Arial" w:cs="Arial"/>
          <w:i/>
          <w:iCs/>
          <w:sz w:val="20"/>
          <w:szCs w:val="18"/>
          <w:u w:val="single"/>
          <w:lang w:val="en-US"/>
        </w:rPr>
      </w:pPr>
    </w:p>
    <w:p w14:paraId="0456FEC5" w14:textId="77777777" w:rsidR="00876E54" w:rsidRDefault="00876E54" w:rsidP="005F0C17">
      <w:pPr>
        <w:jc w:val="both"/>
        <w:rPr>
          <w:rFonts w:ascii="Arial" w:hAnsi="Arial" w:cs="Arial"/>
          <w:i/>
          <w:iCs/>
          <w:sz w:val="20"/>
          <w:szCs w:val="18"/>
          <w:u w:val="single"/>
          <w:lang w:val="en-US"/>
        </w:rPr>
      </w:pPr>
    </w:p>
    <w:p w14:paraId="34A6D045" w14:textId="6139E019" w:rsidR="009C39AE" w:rsidRDefault="009C39AE" w:rsidP="005F0C17">
      <w:pPr>
        <w:jc w:val="both"/>
        <w:rPr>
          <w:rFonts w:ascii="Arial" w:hAnsi="Arial" w:cs="Arial"/>
          <w:i/>
          <w:iCs/>
          <w:sz w:val="20"/>
          <w:szCs w:val="18"/>
          <w:u w:val="single"/>
          <w:lang w:val="en-US"/>
        </w:rPr>
      </w:pPr>
      <w:r>
        <w:rPr>
          <w:rFonts w:ascii="Arial" w:hAnsi="Arial" w:cs="Arial"/>
          <w:i/>
          <w:iCs/>
          <w:sz w:val="20"/>
          <w:szCs w:val="18"/>
          <w:u w:val="single"/>
          <w:lang w:val="en-US"/>
        </w:rPr>
        <w:lastRenderedPageBreak/>
        <w:t>Subquestion 2</w:t>
      </w:r>
    </w:p>
    <w:p w14:paraId="29164915" w14:textId="24CDE941" w:rsidR="009C39AE" w:rsidRDefault="00876E54" w:rsidP="005F0C17">
      <w:p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t>Discuss how the approach to the issue</w:t>
      </w:r>
      <w:r w:rsidR="00C54667">
        <w:rPr>
          <w:rFonts w:ascii="Arial" w:hAnsi="Arial" w:cs="Arial"/>
          <w:i/>
          <w:iCs/>
          <w:sz w:val="20"/>
          <w:szCs w:val="18"/>
          <w:lang w:val="en-US"/>
        </w:rPr>
        <w:t xml:space="preserve"> raised in the enclosed case is influenced by an understanding of the nature of a company. Contrast and compare to the European Union. Discuss how alternative understandings of the nature of the company might lead to a different outcome.</w:t>
      </w:r>
      <w:r>
        <w:rPr>
          <w:rFonts w:ascii="Arial" w:hAnsi="Arial" w:cs="Arial"/>
          <w:i/>
          <w:iCs/>
          <w:sz w:val="20"/>
          <w:szCs w:val="18"/>
          <w:lang w:val="en-US"/>
        </w:rPr>
        <w:t xml:space="preserve"> </w:t>
      </w:r>
      <w:r w:rsidR="003F21F0">
        <w:rPr>
          <w:rFonts w:ascii="Arial" w:hAnsi="Arial" w:cs="Arial"/>
          <w:i/>
          <w:iCs/>
          <w:sz w:val="20"/>
          <w:szCs w:val="18"/>
          <w:lang w:val="en-US"/>
        </w:rPr>
        <w:t xml:space="preserve"> </w:t>
      </w:r>
      <w:r w:rsidR="003F21F0" w:rsidRPr="00AD2CF5">
        <w:rPr>
          <w:rFonts w:ascii="Arial" w:hAnsi="Arial" w:cs="Arial"/>
          <w:b/>
          <w:bCs/>
          <w:i/>
          <w:iCs/>
          <w:sz w:val="20"/>
          <w:szCs w:val="18"/>
          <w:lang w:val="en-US"/>
        </w:rPr>
        <w:t>(5)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2CF5" w:rsidRPr="00C54667" w14:paraId="3BCB15E0" w14:textId="77777777" w:rsidTr="00B73429">
        <w:tc>
          <w:tcPr>
            <w:tcW w:w="9062" w:type="dxa"/>
          </w:tcPr>
          <w:p w14:paraId="6D14389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6B18E807" w14:textId="77777777" w:rsidTr="00B73429">
        <w:tc>
          <w:tcPr>
            <w:tcW w:w="9062" w:type="dxa"/>
          </w:tcPr>
          <w:p w14:paraId="79130E4F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16CAF62C" w14:textId="77777777" w:rsidTr="00B73429">
        <w:tc>
          <w:tcPr>
            <w:tcW w:w="9062" w:type="dxa"/>
          </w:tcPr>
          <w:p w14:paraId="358A5426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1567039A" w14:textId="77777777" w:rsidTr="00B73429">
        <w:tc>
          <w:tcPr>
            <w:tcW w:w="9062" w:type="dxa"/>
          </w:tcPr>
          <w:p w14:paraId="0352AA9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60E984F3" w14:textId="77777777" w:rsidTr="00B73429">
        <w:tc>
          <w:tcPr>
            <w:tcW w:w="9062" w:type="dxa"/>
          </w:tcPr>
          <w:p w14:paraId="2C01ECE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45F86747" w14:textId="77777777" w:rsidTr="00B73429">
        <w:tc>
          <w:tcPr>
            <w:tcW w:w="9062" w:type="dxa"/>
          </w:tcPr>
          <w:p w14:paraId="799E38D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1BD0E637" w14:textId="77777777" w:rsidTr="00B73429">
        <w:tc>
          <w:tcPr>
            <w:tcW w:w="9062" w:type="dxa"/>
          </w:tcPr>
          <w:p w14:paraId="659EE555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3C6E8DD8" w14:textId="77777777" w:rsidTr="00B73429">
        <w:tc>
          <w:tcPr>
            <w:tcW w:w="9062" w:type="dxa"/>
          </w:tcPr>
          <w:p w14:paraId="381C9AE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72D8CB18" w14:textId="77777777" w:rsidTr="00B73429">
        <w:tc>
          <w:tcPr>
            <w:tcW w:w="9062" w:type="dxa"/>
          </w:tcPr>
          <w:p w14:paraId="784464B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161747E6" w14:textId="77777777" w:rsidTr="00B73429">
        <w:tc>
          <w:tcPr>
            <w:tcW w:w="9062" w:type="dxa"/>
          </w:tcPr>
          <w:p w14:paraId="01F4596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7C641828" w14:textId="77777777" w:rsidTr="00B73429">
        <w:tc>
          <w:tcPr>
            <w:tcW w:w="9062" w:type="dxa"/>
          </w:tcPr>
          <w:p w14:paraId="162DF6D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3899B87F" w14:textId="77777777" w:rsidTr="00B73429">
        <w:tc>
          <w:tcPr>
            <w:tcW w:w="9062" w:type="dxa"/>
          </w:tcPr>
          <w:p w14:paraId="26FFA640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65942A8D" w14:textId="77777777" w:rsidTr="00B73429">
        <w:tc>
          <w:tcPr>
            <w:tcW w:w="9062" w:type="dxa"/>
          </w:tcPr>
          <w:p w14:paraId="7C47B26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00D468E1" w14:textId="77777777" w:rsidTr="00B73429">
        <w:tc>
          <w:tcPr>
            <w:tcW w:w="9062" w:type="dxa"/>
          </w:tcPr>
          <w:p w14:paraId="00315D49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6D36B279" w14:textId="77777777" w:rsidTr="00B73429">
        <w:tc>
          <w:tcPr>
            <w:tcW w:w="9062" w:type="dxa"/>
          </w:tcPr>
          <w:p w14:paraId="6FC82B6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024EA3B7" w14:textId="77777777" w:rsidTr="00B73429">
        <w:tc>
          <w:tcPr>
            <w:tcW w:w="9062" w:type="dxa"/>
          </w:tcPr>
          <w:p w14:paraId="6669C244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6A764F87" w14:textId="77777777" w:rsidTr="00B73429">
        <w:tc>
          <w:tcPr>
            <w:tcW w:w="9062" w:type="dxa"/>
          </w:tcPr>
          <w:p w14:paraId="1DEB645F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4172E2FA" w14:textId="77777777" w:rsidTr="00B73429">
        <w:tc>
          <w:tcPr>
            <w:tcW w:w="9062" w:type="dxa"/>
          </w:tcPr>
          <w:p w14:paraId="57D5D5A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47A25853" w14:textId="77777777" w:rsidTr="00B73429">
        <w:tc>
          <w:tcPr>
            <w:tcW w:w="9062" w:type="dxa"/>
          </w:tcPr>
          <w:p w14:paraId="6F7A733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742C1003" w14:textId="77777777" w:rsidTr="00B73429">
        <w:tc>
          <w:tcPr>
            <w:tcW w:w="9062" w:type="dxa"/>
          </w:tcPr>
          <w:p w14:paraId="3A23381A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1D6C9AE0" w14:textId="77777777" w:rsidTr="00B73429">
        <w:tc>
          <w:tcPr>
            <w:tcW w:w="9062" w:type="dxa"/>
          </w:tcPr>
          <w:p w14:paraId="596F49B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06A67F66" w14:textId="77777777" w:rsidTr="00B73429">
        <w:tc>
          <w:tcPr>
            <w:tcW w:w="9062" w:type="dxa"/>
          </w:tcPr>
          <w:p w14:paraId="6A7E343A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7FBDA6C2" w14:textId="77777777" w:rsidTr="00B73429">
        <w:tc>
          <w:tcPr>
            <w:tcW w:w="9062" w:type="dxa"/>
          </w:tcPr>
          <w:p w14:paraId="3C7215D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60ADAF19" w14:textId="77777777" w:rsidTr="00B73429">
        <w:tc>
          <w:tcPr>
            <w:tcW w:w="9062" w:type="dxa"/>
          </w:tcPr>
          <w:p w14:paraId="29B35AC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1D134EFC" w14:textId="77777777" w:rsidTr="00B73429">
        <w:tc>
          <w:tcPr>
            <w:tcW w:w="9062" w:type="dxa"/>
          </w:tcPr>
          <w:p w14:paraId="02233E2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4021AF7C" w14:textId="77777777" w:rsidTr="00B73429">
        <w:tc>
          <w:tcPr>
            <w:tcW w:w="9062" w:type="dxa"/>
          </w:tcPr>
          <w:p w14:paraId="08C9C89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6A176D2F" w14:textId="77777777" w:rsidTr="00B73429">
        <w:tc>
          <w:tcPr>
            <w:tcW w:w="9062" w:type="dxa"/>
          </w:tcPr>
          <w:p w14:paraId="67560555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C54667" w14:paraId="5624065C" w14:textId="77777777" w:rsidTr="00B73429">
        <w:tc>
          <w:tcPr>
            <w:tcW w:w="9062" w:type="dxa"/>
          </w:tcPr>
          <w:p w14:paraId="1FC4A614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</w:tbl>
    <w:p w14:paraId="72457130" w14:textId="216B2E85" w:rsidR="00AD2CF5" w:rsidRDefault="00AD2CF5" w:rsidP="005F0C17">
      <w:p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</w:p>
    <w:p w14:paraId="27E4747E" w14:textId="77777777" w:rsidR="00AD2CF5" w:rsidRDefault="00AD2CF5">
      <w:pPr>
        <w:spacing w:line="259" w:lineRule="auto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br w:type="page"/>
      </w:r>
    </w:p>
    <w:p w14:paraId="22F098BA" w14:textId="337A6864" w:rsidR="003F21F0" w:rsidRDefault="003F21F0" w:rsidP="005F0C17">
      <w:pPr>
        <w:jc w:val="both"/>
        <w:rPr>
          <w:rFonts w:ascii="Arial" w:hAnsi="Arial" w:cs="Arial"/>
          <w:b/>
          <w:bCs/>
          <w:sz w:val="20"/>
          <w:szCs w:val="18"/>
          <w:lang w:val="en-US"/>
        </w:rPr>
      </w:pPr>
      <w:r>
        <w:rPr>
          <w:rFonts w:ascii="Arial" w:hAnsi="Arial" w:cs="Arial"/>
          <w:b/>
          <w:bCs/>
          <w:sz w:val="20"/>
          <w:szCs w:val="18"/>
          <w:lang w:val="en-US"/>
        </w:rPr>
        <w:lastRenderedPageBreak/>
        <w:t>Question 2</w:t>
      </w:r>
    </w:p>
    <w:p w14:paraId="33F845EF" w14:textId="10E3B065" w:rsidR="000F7ECA" w:rsidRDefault="007F605D" w:rsidP="007F605D">
      <w:pPr>
        <w:jc w:val="both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 xml:space="preserve">Article 1:1 of the Belgian Code of Companies and Associations reads as follows: </w:t>
      </w:r>
      <w:r w:rsidR="006D01B4">
        <w:rPr>
          <w:rFonts w:ascii="Arial" w:hAnsi="Arial" w:cs="Arial"/>
          <w:sz w:val="20"/>
          <w:szCs w:val="18"/>
          <w:lang w:val="en-US"/>
        </w:rPr>
        <w:t>“</w:t>
      </w:r>
      <w:r w:rsidR="006D01B4" w:rsidRPr="006D01B4">
        <w:rPr>
          <w:rFonts w:ascii="Arial" w:hAnsi="Arial" w:cs="Arial"/>
          <w:sz w:val="20"/>
          <w:szCs w:val="18"/>
          <w:lang w:val="en-US"/>
        </w:rPr>
        <w:t>“</w:t>
      </w:r>
      <w:r w:rsidR="006D01B4" w:rsidRPr="006D01B4">
        <w:rPr>
          <w:rFonts w:ascii="Arial" w:hAnsi="Arial" w:cs="Arial"/>
          <w:i/>
          <w:iCs/>
          <w:sz w:val="20"/>
          <w:szCs w:val="18"/>
          <w:lang w:val="en-US"/>
        </w:rPr>
        <w:t xml:space="preserve">A company is formed by a legal act carried out by one or more persons, referred to as shareholders, who make a contribution. It has its own assets and has as its object the performance of one or more specific activities. </w:t>
      </w:r>
      <w:r w:rsidR="006D01B4" w:rsidRPr="006D01B4">
        <w:rPr>
          <w:rFonts w:ascii="Arial" w:hAnsi="Arial" w:cs="Arial"/>
          <w:i/>
          <w:iCs/>
          <w:sz w:val="20"/>
          <w:szCs w:val="18"/>
          <w:u w:val="single"/>
          <w:lang w:val="en-US"/>
        </w:rPr>
        <w:t>One of its purposes</w:t>
      </w:r>
      <w:r w:rsidR="006D01B4" w:rsidRPr="006D01B4">
        <w:rPr>
          <w:rFonts w:ascii="Arial" w:hAnsi="Arial" w:cs="Arial"/>
          <w:i/>
          <w:iCs/>
          <w:sz w:val="20"/>
          <w:szCs w:val="18"/>
          <w:lang w:val="en-US"/>
        </w:rPr>
        <w:t xml:space="preserve"> is to distribute or provide, whether directly or indirectly, an economic benefit to its shareholders</w:t>
      </w:r>
      <w:r w:rsidR="006D01B4" w:rsidRPr="006D01B4">
        <w:rPr>
          <w:rFonts w:ascii="Arial" w:hAnsi="Arial" w:cs="Arial"/>
          <w:sz w:val="20"/>
          <w:szCs w:val="18"/>
          <w:lang w:val="en-US"/>
        </w:rPr>
        <w:t>.”</w:t>
      </w:r>
      <w:r w:rsidR="006D01B4">
        <w:rPr>
          <w:rFonts w:ascii="Arial" w:hAnsi="Arial" w:cs="Arial"/>
          <w:sz w:val="20"/>
          <w:szCs w:val="18"/>
          <w:lang w:val="en-US"/>
        </w:rPr>
        <w:t xml:space="preserve"> (own translation; emphasis added)</w:t>
      </w:r>
    </w:p>
    <w:p w14:paraId="3345BDAC" w14:textId="7F8D3671" w:rsidR="006D01B4" w:rsidRDefault="00406A3F" w:rsidP="007F605D">
      <w:pPr>
        <w:jc w:val="both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>The phrase “</w:t>
      </w:r>
      <w:r>
        <w:rPr>
          <w:rFonts w:ascii="Arial" w:hAnsi="Arial" w:cs="Arial"/>
          <w:i/>
          <w:iCs/>
          <w:sz w:val="20"/>
          <w:szCs w:val="18"/>
          <w:lang w:val="en-US"/>
        </w:rPr>
        <w:t>one of its purposes</w:t>
      </w:r>
      <w:r>
        <w:rPr>
          <w:rFonts w:ascii="Arial" w:hAnsi="Arial" w:cs="Arial"/>
          <w:sz w:val="20"/>
          <w:szCs w:val="18"/>
          <w:lang w:val="en-US"/>
        </w:rPr>
        <w:t xml:space="preserve">” is a recent addition (2019). </w:t>
      </w:r>
      <w:r w:rsidR="00D04FF1">
        <w:rPr>
          <w:rFonts w:ascii="Arial" w:hAnsi="Arial" w:cs="Arial"/>
          <w:sz w:val="20"/>
          <w:szCs w:val="18"/>
          <w:lang w:val="en-US"/>
        </w:rPr>
        <w:t xml:space="preserve">Originally, </w:t>
      </w:r>
      <w:r w:rsidR="009A7C42">
        <w:rPr>
          <w:rFonts w:ascii="Arial" w:hAnsi="Arial" w:cs="Arial"/>
          <w:sz w:val="20"/>
          <w:szCs w:val="18"/>
          <w:lang w:val="en-US"/>
        </w:rPr>
        <w:t xml:space="preserve">the phrase was added to reinforce the </w:t>
      </w:r>
      <w:r w:rsidR="00BA5EE6">
        <w:rPr>
          <w:rFonts w:ascii="Arial" w:hAnsi="Arial" w:cs="Arial"/>
          <w:sz w:val="20"/>
          <w:szCs w:val="18"/>
          <w:lang w:val="en-US"/>
        </w:rPr>
        <w:t xml:space="preserve">idea that companies can take ESG-considerations into account when </w:t>
      </w:r>
      <w:r w:rsidR="000861FC">
        <w:rPr>
          <w:rFonts w:ascii="Arial" w:hAnsi="Arial" w:cs="Arial"/>
          <w:sz w:val="20"/>
          <w:szCs w:val="18"/>
          <w:lang w:val="en-US"/>
        </w:rPr>
        <w:t xml:space="preserve">doing business. Recently, however, concerns have arisen whether this does not </w:t>
      </w:r>
      <w:r w:rsidR="00A62E1E">
        <w:rPr>
          <w:rFonts w:ascii="Arial" w:hAnsi="Arial" w:cs="Arial"/>
          <w:sz w:val="20"/>
          <w:szCs w:val="18"/>
          <w:lang w:val="en-US"/>
        </w:rPr>
        <w:t xml:space="preserve">open the door to abuse of the corporate form. </w:t>
      </w:r>
    </w:p>
    <w:p w14:paraId="398108E7" w14:textId="2FC828E4" w:rsidR="00A62E1E" w:rsidRDefault="00A62E1E" w:rsidP="007F605D">
      <w:p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t xml:space="preserve">Discuss your thoughts on this issue. In your response, be sure to </w:t>
      </w:r>
      <w:r w:rsidR="00871F6C">
        <w:rPr>
          <w:rFonts w:ascii="Arial" w:hAnsi="Arial" w:cs="Arial"/>
          <w:i/>
          <w:iCs/>
          <w:sz w:val="20"/>
          <w:szCs w:val="18"/>
          <w:lang w:val="en-US"/>
        </w:rPr>
        <w:t>address the potential concerns of the following stakeholders</w:t>
      </w:r>
      <w:r w:rsidR="00897D4D">
        <w:rPr>
          <w:rFonts w:ascii="Arial" w:hAnsi="Arial" w:cs="Arial"/>
          <w:i/>
          <w:iCs/>
          <w:sz w:val="20"/>
          <w:szCs w:val="18"/>
          <w:lang w:val="en-US"/>
        </w:rPr>
        <w:t xml:space="preserve"> (</w:t>
      </w:r>
      <w:r w:rsidR="00897D4D">
        <w:rPr>
          <w:rFonts w:ascii="Arial" w:hAnsi="Arial" w:cs="Arial"/>
          <w:b/>
          <w:bCs/>
          <w:i/>
          <w:iCs/>
          <w:sz w:val="20"/>
          <w:szCs w:val="18"/>
          <w:lang w:val="en-US"/>
        </w:rPr>
        <w:t>10</w:t>
      </w:r>
      <w:r w:rsidR="00897D4D">
        <w:rPr>
          <w:rFonts w:ascii="Arial" w:hAnsi="Arial" w:cs="Arial"/>
          <w:i/>
          <w:iCs/>
          <w:sz w:val="20"/>
          <w:szCs w:val="18"/>
          <w:lang w:val="en-US"/>
        </w:rPr>
        <w:t>)</w:t>
      </w:r>
      <w:r w:rsidR="00871F6C">
        <w:rPr>
          <w:rFonts w:ascii="Arial" w:hAnsi="Arial" w:cs="Arial"/>
          <w:i/>
          <w:iCs/>
          <w:sz w:val="20"/>
          <w:szCs w:val="18"/>
          <w:lang w:val="en-US"/>
        </w:rPr>
        <w:t>:</w:t>
      </w:r>
    </w:p>
    <w:p w14:paraId="60392541" w14:textId="05A8EC3B" w:rsidR="00871F6C" w:rsidRDefault="003A27FD" w:rsidP="00871F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t>Public governments</w:t>
      </w:r>
    </w:p>
    <w:p w14:paraId="2878B4F5" w14:textId="1123F16B" w:rsidR="003A27FD" w:rsidRDefault="003A27FD" w:rsidP="00871F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t>Citizens concerned about corporate influence</w:t>
      </w:r>
    </w:p>
    <w:p w14:paraId="6256138E" w14:textId="35C17D37" w:rsidR="003A27FD" w:rsidRDefault="009A2A64" w:rsidP="00871F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t>(Non-adjusting) creditors of the companies</w:t>
      </w:r>
    </w:p>
    <w:p w14:paraId="6234E3D3" w14:textId="3D6BD60D" w:rsidR="009A2A64" w:rsidRPr="00871F6C" w:rsidRDefault="009A2A64" w:rsidP="00871F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  <w:r>
        <w:rPr>
          <w:rFonts w:ascii="Arial" w:hAnsi="Arial" w:cs="Arial"/>
          <w:i/>
          <w:iCs/>
          <w:sz w:val="20"/>
          <w:szCs w:val="18"/>
          <w:lang w:val="en-US"/>
        </w:rPr>
        <w:t>(Non-adjusting) creditors of shareholders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2CF5" w:rsidRPr="00DB253C" w14:paraId="62773D6D" w14:textId="77777777" w:rsidTr="00B73429">
        <w:tc>
          <w:tcPr>
            <w:tcW w:w="9062" w:type="dxa"/>
          </w:tcPr>
          <w:p w14:paraId="50F1AC99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5D2216B" w14:textId="77777777" w:rsidTr="00B73429">
        <w:tc>
          <w:tcPr>
            <w:tcW w:w="9062" w:type="dxa"/>
          </w:tcPr>
          <w:p w14:paraId="137C624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10F805A" w14:textId="77777777" w:rsidTr="00B73429">
        <w:tc>
          <w:tcPr>
            <w:tcW w:w="9062" w:type="dxa"/>
          </w:tcPr>
          <w:p w14:paraId="0958DC7E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0E0516F" w14:textId="77777777" w:rsidTr="00B73429">
        <w:tc>
          <w:tcPr>
            <w:tcW w:w="9062" w:type="dxa"/>
          </w:tcPr>
          <w:p w14:paraId="3ABBC779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3737B85" w14:textId="77777777" w:rsidTr="00B73429">
        <w:tc>
          <w:tcPr>
            <w:tcW w:w="9062" w:type="dxa"/>
          </w:tcPr>
          <w:p w14:paraId="48A0FF6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0A1A5A4" w14:textId="77777777" w:rsidTr="00B73429">
        <w:tc>
          <w:tcPr>
            <w:tcW w:w="9062" w:type="dxa"/>
          </w:tcPr>
          <w:p w14:paraId="60567A60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8BE4819" w14:textId="77777777" w:rsidTr="00B73429">
        <w:tc>
          <w:tcPr>
            <w:tcW w:w="9062" w:type="dxa"/>
          </w:tcPr>
          <w:p w14:paraId="045C6C95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B46E203" w14:textId="77777777" w:rsidTr="00B73429">
        <w:tc>
          <w:tcPr>
            <w:tcW w:w="9062" w:type="dxa"/>
          </w:tcPr>
          <w:p w14:paraId="66E0DB3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76F5762" w14:textId="77777777" w:rsidTr="00B73429">
        <w:tc>
          <w:tcPr>
            <w:tcW w:w="9062" w:type="dxa"/>
          </w:tcPr>
          <w:p w14:paraId="495971C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9B99BA6" w14:textId="77777777" w:rsidTr="00B73429">
        <w:tc>
          <w:tcPr>
            <w:tcW w:w="9062" w:type="dxa"/>
          </w:tcPr>
          <w:p w14:paraId="55780DE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266ECC6" w14:textId="77777777" w:rsidTr="00B73429">
        <w:tc>
          <w:tcPr>
            <w:tcW w:w="9062" w:type="dxa"/>
          </w:tcPr>
          <w:p w14:paraId="6095158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DEA02C8" w14:textId="77777777" w:rsidTr="00B73429">
        <w:tc>
          <w:tcPr>
            <w:tcW w:w="9062" w:type="dxa"/>
          </w:tcPr>
          <w:p w14:paraId="51964BE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01BB7D3" w14:textId="77777777" w:rsidTr="00B73429">
        <w:tc>
          <w:tcPr>
            <w:tcW w:w="9062" w:type="dxa"/>
          </w:tcPr>
          <w:p w14:paraId="657978CA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496CCC2" w14:textId="77777777" w:rsidTr="00B73429">
        <w:tc>
          <w:tcPr>
            <w:tcW w:w="9062" w:type="dxa"/>
          </w:tcPr>
          <w:p w14:paraId="4267D65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07B755A" w14:textId="77777777" w:rsidTr="00B73429">
        <w:tc>
          <w:tcPr>
            <w:tcW w:w="9062" w:type="dxa"/>
          </w:tcPr>
          <w:p w14:paraId="4839E7B9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1E56521" w14:textId="77777777" w:rsidTr="00B73429">
        <w:tc>
          <w:tcPr>
            <w:tcW w:w="9062" w:type="dxa"/>
          </w:tcPr>
          <w:p w14:paraId="4B51F30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8084778" w14:textId="77777777" w:rsidTr="00B73429">
        <w:tc>
          <w:tcPr>
            <w:tcW w:w="9062" w:type="dxa"/>
          </w:tcPr>
          <w:p w14:paraId="78657A0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265941C" w14:textId="77777777" w:rsidTr="00B73429">
        <w:tc>
          <w:tcPr>
            <w:tcW w:w="9062" w:type="dxa"/>
          </w:tcPr>
          <w:p w14:paraId="20AAC57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398D9F0" w14:textId="77777777" w:rsidTr="00B73429">
        <w:tc>
          <w:tcPr>
            <w:tcW w:w="9062" w:type="dxa"/>
          </w:tcPr>
          <w:p w14:paraId="1DEFCD04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8EB1B8C" w14:textId="77777777" w:rsidTr="00B73429">
        <w:tc>
          <w:tcPr>
            <w:tcW w:w="9062" w:type="dxa"/>
          </w:tcPr>
          <w:p w14:paraId="69ED8A9A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6314787" w14:textId="77777777" w:rsidTr="00B73429">
        <w:tc>
          <w:tcPr>
            <w:tcW w:w="9062" w:type="dxa"/>
          </w:tcPr>
          <w:p w14:paraId="4E8CAF6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1DA25BB" w14:textId="77777777" w:rsidTr="00B73429">
        <w:tc>
          <w:tcPr>
            <w:tcW w:w="9062" w:type="dxa"/>
          </w:tcPr>
          <w:p w14:paraId="2B91C25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2C1BB20" w14:textId="77777777" w:rsidTr="00B73429">
        <w:tc>
          <w:tcPr>
            <w:tcW w:w="9062" w:type="dxa"/>
          </w:tcPr>
          <w:p w14:paraId="78E63665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410F7D5" w14:textId="77777777" w:rsidTr="00B73429">
        <w:tc>
          <w:tcPr>
            <w:tcW w:w="9062" w:type="dxa"/>
          </w:tcPr>
          <w:p w14:paraId="4D348CF9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476C5BA" w14:textId="77777777" w:rsidTr="00B73429">
        <w:tc>
          <w:tcPr>
            <w:tcW w:w="9062" w:type="dxa"/>
          </w:tcPr>
          <w:p w14:paraId="4A009C3E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A47126B" w14:textId="77777777" w:rsidTr="00B73429">
        <w:tc>
          <w:tcPr>
            <w:tcW w:w="9062" w:type="dxa"/>
          </w:tcPr>
          <w:p w14:paraId="2B8C23D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8125F39" w14:textId="77777777" w:rsidTr="00B73429">
        <w:tc>
          <w:tcPr>
            <w:tcW w:w="9062" w:type="dxa"/>
          </w:tcPr>
          <w:p w14:paraId="539A789F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A166F68" w14:textId="77777777" w:rsidTr="00B73429">
        <w:tc>
          <w:tcPr>
            <w:tcW w:w="9062" w:type="dxa"/>
          </w:tcPr>
          <w:p w14:paraId="09DE8EB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67B973B" w14:textId="77777777" w:rsidTr="00B73429">
        <w:tc>
          <w:tcPr>
            <w:tcW w:w="9062" w:type="dxa"/>
          </w:tcPr>
          <w:p w14:paraId="25C30AA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1AF9B74" w14:textId="77777777" w:rsidTr="00B73429">
        <w:tc>
          <w:tcPr>
            <w:tcW w:w="9062" w:type="dxa"/>
          </w:tcPr>
          <w:p w14:paraId="6B442E4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30A81F1" w14:textId="77777777" w:rsidTr="00B73429">
        <w:tc>
          <w:tcPr>
            <w:tcW w:w="9062" w:type="dxa"/>
          </w:tcPr>
          <w:p w14:paraId="3E87992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1853971" w14:textId="77777777" w:rsidTr="00B73429">
        <w:tc>
          <w:tcPr>
            <w:tcW w:w="9062" w:type="dxa"/>
          </w:tcPr>
          <w:p w14:paraId="1A35EB0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9C6D16D" w14:textId="77777777" w:rsidTr="00B73429">
        <w:tc>
          <w:tcPr>
            <w:tcW w:w="9062" w:type="dxa"/>
          </w:tcPr>
          <w:p w14:paraId="100137D0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45D46A0" w14:textId="77777777" w:rsidTr="00B73429">
        <w:tc>
          <w:tcPr>
            <w:tcW w:w="9062" w:type="dxa"/>
          </w:tcPr>
          <w:p w14:paraId="37C38F4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CDEC1DE" w14:textId="77777777" w:rsidTr="00B73429">
        <w:tc>
          <w:tcPr>
            <w:tcW w:w="9062" w:type="dxa"/>
          </w:tcPr>
          <w:p w14:paraId="55FBEDC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0076132" w14:textId="77777777" w:rsidTr="00B73429">
        <w:tc>
          <w:tcPr>
            <w:tcW w:w="9062" w:type="dxa"/>
          </w:tcPr>
          <w:p w14:paraId="0E9D9FC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0B8B18E" w14:textId="77777777" w:rsidTr="00B73429">
        <w:tc>
          <w:tcPr>
            <w:tcW w:w="9062" w:type="dxa"/>
          </w:tcPr>
          <w:p w14:paraId="1DEBF8E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E6EF14C" w14:textId="77777777" w:rsidTr="00B73429">
        <w:tc>
          <w:tcPr>
            <w:tcW w:w="9062" w:type="dxa"/>
          </w:tcPr>
          <w:p w14:paraId="7AAA32E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89E06BF" w14:textId="77777777" w:rsidTr="00B73429">
        <w:tc>
          <w:tcPr>
            <w:tcW w:w="9062" w:type="dxa"/>
          </w:tcPr>
          <w:p w14:paraId="7DE4ABC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D3B73BE" w14:textId="77777777" w:rsidTr="00B73429">
        <w:tc>
          <w:tcPr>
            <w:tcW w:w="9062" w:type="dxa"/>
          </w:tcPr>
          <w:p w14:paraId="47F3C0E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D020FB1" w14:textId="77777777" w:rsidTr="00B73429">
        <w:tc>
          <w:tcPr>
            <w:tcW w:w="9062" w:type="dxa"/>
          </w:tcPr>
          <w:p w14:paraId="137A7C5F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50234DF" w14:textId="77777777" w:rsidTr="00B73429">
        <w:tc>
          <w:tcPr>
            <w:tcW w:w="9062" w:type="dxa"/>
          </w:tcPr>
          <w:p w14:paraId="1086F8C4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6849C93" w14:textId="77777777" w:rsidTr="00B73429">
        <w:tc>
          <w:tcPr>
            <w:tcW w:w="9062" w:type="dxa"/>
          </w:tcPr>
          <w:p w14:paraId="5144C69F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322A83E" w14:textId="77777777" w:rsidTr="00B73429">
        <w:tc>
          <w:tcPr>
            <w:tcW w:w="9062" w:type="dxa"/>
          </w:tcPr>
          <w:p w14:paraId="5E4CCB5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C431C4B" w14:textId="77777777" w:rsidTr="00B73429">
        <w:tc>
          <w:tcPr>
            <w:tcW w:w="9062" w:type="dxa"/>
          </w:tcPr>
          <w:p w14:paraId="6242805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889210E" w14:textId="77777777" w:rsidTr="00B73429">
        <w:tc>
          <w:tcPr>
            <w:tcW w:w="9062" w:type="dxa"/>
          </w:tcPr>
          <w:p w14:paraId="35FC3BA6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A4D1B6D" w14:textId="77777777" w:rsidTr="00B73429">
        <w:tc>
          <w:tcPr>
            <w:tcW w:w="9062" w:type="dxa"/>
          </w:tcPr>
          <w:p w14:paraId="52CC7FB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21E0C2E" w14:textId="77777777" w:rsidTr="00B73429">
        <w:tc>
          <w:tcPr>
            <w:tcW w:w="9062" w:type="dxa"/>
          </w:tcPr>
          <w:p w14:paraId="6F8FFE5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468A14B" w14:textId="77777777" w:rsidTr="00B73429">
        <w:tc>
          <w:tcPr>
            <w:tcW w:w="9062" w:type="dxa"/>
          </w:tcPr>
          <w:p w14:paraId="28B3CA6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AC478ED" w14:textId="77777777" w:rsidTr="00B73429">
        <w:tc>
          <w:tcPr>
            <w:tcW w:w="9062" w:type="dxa"/>
          </w:tcPr>
          <w:p w14:paraId="681BBA3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4B38D26" w14:textId="77777777" w:rsidTr="00B73429">
        <w:tc>
          <w:tcPr>
            <w:tcW w:w="9062" w:type="dxa"/>
          </w:tcPr>
          <w:p w14:paraId="2BC2368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90DE8AD" w14:textId="77777777" w:rsidTr="00B73429">
        <w:tc>
          <w:tcPr>
            <w:tcW w:w="9062" w:type="dxa"/>
          </w:tcPr>
          <w:p w14:paraId="740CC5D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F6D0C24" w14:textId="77777777" w:rsidTr="00B73429">
        <w:tc>
          <w:tcPr>
            <w:tcW w:w="9062" w:type="dxa"/>
          </w:tcPr>
          <w:p w14:paraId="4D67BA90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F43D4CF" w14:textId="77777777" w:rsidTr="00B73429">
        <w:tc>
          <w:tcPr>
            <w:tcW w:w="9062" w:type="dxa"/>
          </w:tcPr>
          <w:p w14:paraId="47A1A500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2D2D4C4" w14:textId="77777777" w:rsidTr="00B73429">
        <w:tc>
          <w:tcPr>
            <w:tcW w:w="9062" w:type="dxa"/>
          </w:tcPr>
          <w:p w14:paraId="42CD8E24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5BB5BC8" w14:textId="77777777" w:rsidTr="00B73429">
        <w:tc>
          <w:tcPr>
            <w:tcW w:w="9062" w:type="dxa"/>
          </w:tcPr>
          <w:p w14:paraId="2A57649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B5922C3" w14:textId="77777777" w:rsidTr="00B73429">
        <w:tc>
          <w:tcPr>
            <w:tcW w:w="9062" w:type="dxa"/>
          </w:tcPr>
          <w:p w14:paraId="00D520D4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7774E08" w14:textId="77777777" w:rsidTr="00B73429">
        <w:tc>
          <w:tcPr>
            <w:tcW w:w="9062" w:type="dxa"/>
          </w:tcPr>
          <w:p w14:paraId="458E845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614ECF3" w14:textId="77777777" w:rsidTr="00B73429">
        <w:tc>
          <w:tcPr>
            <w:tcW w:w="9062" w:type="dxa"/>
          </w:tcPr>
          <w:p w14:paraId="209743E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925171B" w14:textId="77777777" w:rsidTr="00B73429">
        <w:tc>
          <w:tcPr>
            <w:tcW w:w="9062" w:type="dxa"/>
          </w:tcPr>
          <w:p w14:paraId="7E66CF21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E93C154" w14:textId="77777777" w:rsidTr="00B73429">
        <w:tc>
          <w:tcPr>
            <w:tcW w:w="9062" w:type="dxa"/>
          </w:tcPr>
          <w:p w14:paraId="695009C5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9B125CD" w14:textId="77777777" w:rsidTr="00B73429">
        <w:tc>
          <w:tcPr>
            <w:tcW w:w="9062" w:type="dxa"/>
          </w:tcPr>
          <w:p w14:paraId="09AE2AE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E8230C8" w14:textId="77777777" w:rsidTr="00B73429">
        <w:tc>
          <w:tcPr>
            <w:tcW w:w="9062" w:type="dxa"/>
          </w:tcPr>
          <w:p w14:paraId="6519168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9AF2AEC" w14:textId="77777777" w:rsidTr="00B73429">
        <w:tc>
          <w:tcPr>
            <w:tcW w:w="9062" w:type="dxa"/>
          </w:tcPr>
          <w:p w14:paraId="224344B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29FFDF3" w14:textId="77777777" w:rsidTr="00B73429">
        <w:tc>
          <w:tcPr>
            <w:tcW w:w="9062" w:type="dxa"/>
          </w:tcPr>
          <w:p w14:paraId="60A3AFE6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DA185B8" w14:textId="77777777" w:rsidTr="00B73429">
        <w:tc>
          <w:tcPr>
            <w:tcW w:w="9062" w:type="dxa"/>
          </w:tcPr>
          <w:p w14:paraId="35237DE5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2A38907" w14:textId="77777777" w:rsidTr="00B73429">
        <w:tc>
          <w:tcPr>
            <w:tcW w:w="9062" w:type="dxa"/>
          </w:tcPr>
          <w:p w14:paraId="476AAE0A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C8D9F86" w14:textId="77777777" w:rsidTr="00B73429">
        <w:tc>
          <w:tcPr>
            <w:tcW w:w="9062" w:type="dxa"/>
          </w:tcPr>
          <w:p w14:paraId="65CBF54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F42CDC7" w14:textId="77777777" w:rsidTr="00B73429">
        <w:tc>
          <w:tcPr>
            <w:tcW w:w="9062" w:type="dxa"/>
          </w:tcPr>
          <w:p w14:paraId="37082A1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F4789E0" w14:textId="77777777" w:rsidTr="00B73429">
        <w:tc>
          <w:tcPr>
            <w:tcW w:w="9062" w:type="dxa"/>
          </w:tcPr>
          <w:p w14:paraId="50D1E4E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CC6FE7B" w14:textId="77777777" w:rsidTr="00B73429">
        <w:tc>
          <w:tcPr>
            <w:tcW w:w="9062" w:type="dxa"/>
          </w:tcPr>
          <w:p w14:paraId="7180298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B99B821" w14:textId="77777777" w:rsidTr="00B73429">
        <w:tc>
          <w:tcPr>
            <w:tcW w:w="9062" w:type="dxa"/>
          </w:tcPr>
          <w:p w14:paraId="610518EA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4EAEB7F" w14:textId="77777777" w:rsidTr="00B73429">
        <w:tc>
          <w:tcPr>
            <w:tcW w:w="9062" w:type="dxa"/>
          </w:tcPr>
          <w:p w14:paraId="01B41735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AA813BF" w14:textId="77777777" w:rsidTr="00B73429">
        <w:tc>
          <w:tcPr>
            <w:tcW w:w="9062" w:type="dxa"/>
          </w:tcPr>
          <w:p w14:paraId="4665CE4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13A1B5A9" w14:textId="77777777" w:rsidTr="00B73429">
        <w:tc>
          <w:tcPr>
            <w:tcW w:w="9062" w:type="dxa"/>
          </w:tcPr>
          <w:p w14:paraId="050E60B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11C5F18" w14:textId="77777777" w:rsidTr="00B73429">
        <w:tc>
          <w:tcPr>
            <w:tcW w:w="9062" w:type="dxa"/>
          </w:tcPr>
          <w:p w14:paraId="76017618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2A2B79E" w14:textId="77777777" w:rsidTr="00B73429">
        <w:tc>
          <w:tcPr>
            <w:tcW w:w="9062" w:type="dxa"/>
          </w:tcPr>
          <w:p w14:paraId="43997ED0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57BB6D2" w14:textId="77777777" w:rsidTr="00B73429">
        <w:tc>
          <w:tcPr>
            <w:tcW w:w="9062" w:type="dxa"/>
          </w:tcPr>
          <w:p w14:paraId="140D18C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35B1B45" w14:textId="77777777" w:rsidTr="00B73429">
        <w:tc>
          <w:tcPr>
            <w:tcW w:w="9062" w:type="dxa"/>
          </w:tcPr>
          <w:p w14:paraId="4F97887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5824A4F" w14:textId="77777777" w:rsidTr="00B73429">
        <w:tc>
          <w:tcPr>
            <w:tcW w:w="9062" w:type="dxa"/>
          </w:tcPr>
          <w:p w14:paraId="68371DE2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BC508E1" w14:textId="77777777" w:rsidTr="00B73429">
        <w:tc>
          <w:tcPr>
            <w:tcW w:w="9062" w:type="dxa"/>
          </w:tcPr>
          <w:p w14:paraId="4CCFD256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0054BE1" w14:textId="77777777" w:rsidTr="00B73429">
        <w:tc>
          <w:tcPr>
            <w:tcW w:w="9062" w:type="dxa"/>
          </w:tcPr>
          <w:p w14:paraId="62068ABC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2BACCD01" w14:textId="77777777" w:rsidTr="00B73429">
        <w:tc>
          <w:tcPr>
            <w:tcW w:w="9062" w:type="dxa"/>
          </w:tcPr>
          <w:p w14:paraId="72D3353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0F0FD73C" w14:textId="77777777" w:rsidTr="00B73429">
        <w:tc>
          <w:tcPr>
            <w:tcW w:w="9062" w:type="dxa"/>
          </w:tcPr>
          <w:p w14:paraId="2CF35BA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682AF784" w14:textId="77777777" w:rsidTr="00B73429">
        <w:tc>
          <w:tcPr>
            <w:tcW w:w="9062" w:type="dxa"/>
          </w:tcPr>
          <w:p w14:paraId="180A8F5F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5A8E2A19" w14:textId="77777777" w:rsidTr="00B73429">
        <w:tc>
          <w:tcPr>
            <w:tcW w:w="9062" w:type="dxa"/>
          </w:tcPr>
          <w:p w14:paraId="1C35E490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6176D45" w14:textId="77777777" w:rsidTr="00B73429">
        <w:tc>
          <w:tcPr>
            <w:tcW w:w="9062" w:type="dxa"/>
          </w:tcPr>
          <w:p w14:paraId="4E2B8197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35AF1A7" w14:textId="77777777" w:rsidTr="00B73429">
        <w:tc>
          <w:tcPr>
            <w:tcW w:w="9062" w:type="dxa"/>
          </w:tcPr>
          <w:p w14:paraId="743C2B6D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7AEC6CFA" w14:textId="77777777" w:rsidTr="00B73429">
        <w:tc>
          <w:tcPr>
            <w:tcW w:w="9062" w:type="dxa"/>
          </w:tcPr>
          <w:p w14:paraId="6D629B4B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36648672" w14:textId="77777777" w:rsidTr="00B73429">
        <w:tc>
          <w:tcPr>
            <w:tcW w:w="9062" w:type="dxa"/>
          </w:tcPr>
          <w:p w14:paraId="1A89E009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2499FE6" w14:textId="77777777" w:rsidTr="00B73429">
        <w:tc>
          <w:tcPr>
            <w:tcW w:w="9062" w:type="dxa"/>
          </w:tcPr>
          <w:p w14:paraId="6FE51453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  <w:tr w:rsidR="00AD2CF5" w:rsidRPr="00DB253C" w14:paraId="4B875B65" w14:textId="77777777" w:rsidTr="00AD2CF5">
        <w:tc>
          <w:tcPr>
            <w:tcW w:w="9062" w:type="dxa"/>
            <w:tcBorders>
              <w:bottom w:val="nil"/>
            </w:tcBorders>
          </w:tcPr>
          <w:p w14:paraId="23DC0A64" w14:textId="77777777" w:rsidR="00AD2CF5" w:rsidRDefault="00AD2CF5" w:rsidP="00B73429">
            <w:pPr>
              <w:jc w:val="both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</w:tr>
    </w:tbl>
    <w:p w14:paraId="32A77C11" w14:textId="4E0B7A2E" w:rsidR="003F21F0" w:rsidRPr="003F21F0" w:rsidRDefault="003F21F0" w:rsidP="00AD2CF5">
      <w:pPr>
        <w:jc w:val="both"/>
        <w:rPr>
          <w:rFonts w:ascii="Arial" w:hAnsi="Arial" w:cs="Arial"/>
          <w:i/>
          <w:iCs/>
          <w:sz w:val="20"/>
          <w:szCs w:val="18"/>
          <w:lang w:val="en-US"/>
        </w:rPr>
      </w:pPr>
    </w:p>
    <w:sectPr w:rsidR="003F21F0" w:rsidRPr="003F21F0" w:rsidSect="001834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CC821" w14:textId="77777777" w:rsidR="00FE6F23" w:rsidRDefault="00FE6F23" w:rsidP="005F0C17">
      <w:pPr>
        <w:spacing w:after="0" w:line="240" w:lineRule="auto"/>
      </w:pPr>
      <w:r>
        <w:separator/>
      </w:r>
    </w:p>
  </w:endnote>
  <w:endnote w:type="continuationSeparator" w:id="0">
    <w:p w14:paraId="5836F6EC" w14:textId="77777777" w:rsidR="00FE6F23" w:rsidRDefault="00FE6F23" w:rsidP="005F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68869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6"/>
      </w:rPr>
    </w:sdtEndPr>
    <w:sdtContent>
      <w:p w14:paraId="622B5C7E" w14:textId="264E07AE" w:rsidR="00AD2CF5" w:rsidRPr="00AD2CF5" w:rsidRDefault="00AD2CF5">
        <w:pPr>
          <w:pStyle w:val="Footer"/>
          <w:jc w:val="center"/>
          <w:rPr>
            <w:rFonts w:ascii="Arial" w:hAnsi="Arial" w:cs="Arial"/>
            <w:sz w:val="18"/>
            <w:szCs w:val="16"/>
          </w:rPr>
        </w:pPr>
        <w:r w:rsidRPr="00AD2CF5">
          <w:rPr>
            <w:rFonts w:ascii="Arial" w:hAnsi="Arial" w:cs="Arial"/>
            <w:sz w:val="18"/>
            <w:szCs w:val="16"/>
          </w:rPr>
          <w:fldChar w:fldCharType="begin"/>
        </w:r>
        <w:r w:rsidRPr="00AD2CF5">
          <w:rPr>
            <w:rFonts w:ascii="Arial" w:hAnsi="Arial" w:cs="Arial"/>
            <w:sz w:val="18"/>
            <w:szCs w:val="16"/>
          </w:rPr>
          <w:instrText>PAGE   \* MERGEFORMAT</w:instrText>
        </w:r>
        <w:r w:rsidRPr="00AD2CF5">
          <w:rPr>
            <w:rFonts w:ascii="Arial" w:hAnsi="Arial" w:cs="Arial"/>
            <w:sz w:val="18"/>
            <w:szCs w:val="16"/>
          </w:rPr>
          <w:fldChar w:fldCharType="separate"/>
        </w:r>
        <w:r w:rsidRPr="00AD2CF5">
          <w:rPr>
            <w:rFonts w:ascii="Arial" w:hAnsi="Arial" w:cs="Arial"/>
            <w:sz w:val="18"/>
            <w:szCs w:val="16"/>
            <w:lang w:val="nl-NL"/>
          </w:rPr>
          <w:t>2</w:t>
        </w:r>
        <w:r w:rsidRPr="00AD2CF5">
          <w:rPr>
            <w:rFonts w:ascii="Arial" w:hAnsi="Arial" w:cs="Arial"/>
            <w:sz w:val="18"/>
            <w:szCs w:val="16"/>
          </w:rPr>
          <w:fldChar w:fldCharType="end"/>
        </w:r>
      </w:p>
    </w:sdtContent>
  </w:sdt>
  <w:p w14:paraId="390A59EF" w14:textId="77777777" w:rsidR="00AD2CF5" w:rsidRPr="00AD2CF5" w:rsidRDefault="00AD2CF5" w:rsidP="00AD2CF5">
    <w:pPr>
      <w:pStyle w:val="Footer"/>
      <w:jc w:val="center"/>
      <w:rPr>
        <w:rFonts w:ascii="Arial" w:hAnsi="Arial" w:cs="Arial"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2B8C" w14:textId="77777777" w:rsidR="00FE6F23" w:rsidRDefault="00FE6F23" w:rsidP="005F0C17">
      <w:pPr>
        <w:spacing w:after="0" w:line="240" w:lineRule="auto"/>
      </w:pPr>
      <w:r>
        <w:separator/>
      </w:r>
    </w:p>
  </w:footnote>
  <w:footnote w:type="continuationSeparator" w:id="0">
    <w:p w14:paraId="40414BA0" w14:textId="77777777" w:rsidR="00FE6F23" w:rsidRDefault="00FE6F23" w:rsidP="005F0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9F5A" w14:textId="3B117D43" w:rsidR="005F0C17" w:rsidRPr="005F0C17" w:rsidRDefault="005F0C17" w:rsidP="005F0C17">
    <w:pPr>
      <w:pStyle w:val="Header"/>
      <w:pBdr>
        <w:bottom w:val="single" w:sz="4" w:space="1" w:color="auto"/>
      </w:pBdr>
      <w:rPr>
        <w:rFonts w:ascii="Arial" w:hAnsi="Arial" w:cs="Arial"/>
        <w:sz w:val="20"/>
        <w:szCs w:val="20"/>
        <w:lang w:val="en-US"/>
      </w:rPr>
    </w:pPr>
    <w:r w:rsidRPr="005F0C17">
      <w:rPr>
        <w:rFonts w:ascii="Arial" w:hAnsi="Arial" w:cs="Arial"/>
        <w:sz w:val="20"/>
        <w:szCs w:val="20"/>
        <w:lang w:val="en-US"/>
      </w:rPr>
      <w:t>Name &amp; surname: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84F0A"/>
    <w:multiLevelType w:val="hybridMultilevel"/>
    <w:tmpl w:val="D340E732"/>
    <w:lvl w:ilvl="0" w:tplc="13C245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7526"/>
    <w:multiLevelType w:val="hybridMultilevel"/>
    <w:tmpl w:val="167ABFC2"/>
    <w:lvl w:ilvl="0" w:tplc="11A0AE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316847">
    <w:abstractNumId w:val="1"/>
  </w:num>
  <w:num w:numId="2" w16cid:durableId="126572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17"/>
    <w:rsid w:val="000861FC"/>
    <w:rsid w:val="000B7ED4"/>
    <w:rsid w:val="000F7ECA"/>
    <w:rsid w:val="00103690"/>
    <w:rsid w:val="001134CD"/>
    <w:rsid w:val="001834F8"/>
    <w:rsid w:val="001C3D7A"/>
    <w:rsid w:val="002078DC"/>
    <w:rsid w:val="003A27FD"/>
    <w:rsid w:val="003F21F0"/>
    <w:rsid w:val="00406A3F"/>
    <w:rsid w:val="005D4887"/>
    <w:rsid w:val="005F0C17"/>
    <w:rsid w:val="006D01B4"/>
    <w:rsid w:val="007122AB"/>
    <w:rsid w:val="007F605D"/>
    <w:rsid w:val="00871F6C"/>
    <w:rsid w:val="00876E54"/>
    <w:rsid w:val="00897D4D"/>
    <w:rsid w:val="00922F88"/>
    <w:rsid w:val="009A2A64"/>
    <w:rsid w:val="009A7C42"/>
    <w:rsid w:val="009C39AE"/>
    <w:rsid w:val="00A62E1E"/>
    <w:rsid w:val="00AD0C3F"/>
    <w:rsid w:val="00AD2CF5"/>
    <w:rsid w:val="00B2147F"/>
    <w:rsid w:val="00BA5EE6"/>
    <w:rsid w:val="00C54667"/>
    <w:rsid w:val="00C54C70"/>
    <w:rsid w:val="00C71C42"/>
    <w:rsid w:val="00D04FF1"/>
    <w:rsid w:val="00DB253C"/>
    <w:rsid w:val="00E70BD1"/>
    <w:rsid w:val="00F2357F"/>
    <w:rsid w:val="00FC05DB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708866E"/>
  <w15:chartTrackingRefBased/>
  <w15:docId w15:val="{CC9B97A3-2D3E-447E-ADEA-EED0FD44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47F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C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C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C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C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C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C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C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C17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C17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C1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C17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C1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C17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F0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C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C17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5F0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C17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5F0C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0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C1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F0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C17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AD2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5882D-2617-4A66-8400-91958BC8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418</Words>
  <Characters>2115</Characters>
  <Application>Microsoft Office Word</Application>
  <DocSecurity>0</DocSecurity>
  <Lines>235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Kwinten Dewaele</dc:creator>
  <cp:keywords/>
  <dc:description/>
  <cp:lastModifiedBy>Kwinten Dewaele</cp:lastModifiedBy>
  <cp:revision>24</cp:revision>
  <cp:lastPrinted>2026-05-11T11:57:00Z</cp:lastPrinted>
  <dcterms:created xsi:type="dcterms:W3CDTF">2026-05-11T07:55:00Z</dcterms:created>
  <dcterms:modified xsi:type="dcterms:W3CDTF">2026-05-11T12:20:00Z</dcterms:modified>
</cp:coreProperties>
</file>