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ATELIER “SCENARISATION PEDAGOGIQUE ”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Scénariser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au moins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2 séquences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de votre cours en indiquant les acquis, les activités d’apprentissage et leur durée, les outils ainsi que les méthodes d’évaluation utilisés (voir le tableau ci-dessous)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09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9"/>
        <w:gridCol w:w="2051"/>
        <w:gridCol w:w="2276"/>
        <w:gridCol w:w="2349"/>
        <w:gridCol w:w="2343"/>
        <w:gridCol w:w="1267"/>
        <w:gridCol w:w="1934"/>
        <w:gridCol w:w="1408"/>
        <w:gridCol w:w="2196"/>
        <w:gridCol w:w="2073"/>
        <w:gridCol w:w="1321"/>
        <w:tblGridChange w:id="0">
          <w:tblGrid>
            <w:gridCol w:w="1759"/>
            <w:gridCol w:w="2051"/>
            <w:gridCol w:w="2276"/>
            <w:gridCol w:w="2349"/>
            <w:gridCol w:w="2343"/>
            <w:gridCol w:w="1267"/>
            <w:gridCol w:w="1934"/>
            <w:gridCol w:w="1408"/>
            <w:gridCol w:w="2196"/>
            <w:gridCol w:w="2073"/>
            <w:gridCol w:w="1321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153d63" w:val="clear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OBJECTIFS </w:t>
            </w:r>
            <w:r w:rsidDel="00000000" w:rsidR="00000000" w:rsidRPr="00000000">
              <w:rPr/>
              <w:drawing>
                <wp:inline distB="0" distT="0" distL="0" distR="0">
                  <wp:extent cx="364331" cy="364331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331" cy="3643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7030a0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ACTIVITES D’ENSEIGNEMENT ET D’APPRENTISSAGE </w:t>
            </w:r>
            <w:r w:rsidDel="00000000" w:rsidR="00000000" w:rsidRPr="00000000">
              <w:rPr/>
              <w:drawing>
                <wp:inline distB="0" distT="0" distL="0" distR="0">
                  <wp:extent cx="387533" cy="387533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533" cy="3875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275317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EVALUATION</w:t>
            </w:r>
            <w:r w:rsidDel="00000000" w:rsidR="00000000" w:rsidRPr="00000000">
              <w:rPr/>
              <w:drawing>
                <wp:inline distB="0" distT="0" distL="0" distR="0">
                  <wp:extent cx="341202" cy="34120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02" cy="341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d1d1d1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4"/>
                <w:szCs w:val="24"/>
                <w:rtl w:val="0"/>
              </w:rPr>
              <w:t xml:space="preserve">DUREE TOTALE DE LA SÉQUENCE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sz w:val="24"/>
                <w:szCs w:val="24"/>
                <w:rtl w:val="0"/>
              </w:rPr>
              <w:t xml:space="preserve">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SÉQUENCE</w:t>
            </w:r>
          </w:p>
        </w:tc>
        <w:tc>
          <w:tcPr>
            <w:tcBorders>
              <w:top w:color="000000" w:space="0" w:sz="0" w:val="nil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CE QUE 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sz w:val="24"/>
                <w:szCs w:val="24"/>
                <w:rtl w:val="0"/>
              </w:rPr>
              <w:t xml:space="preserve">JE</w:t>
            </w: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 FAIS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CE QUE 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sz w:val="24"/>
                <w:szCs w:val="24"/>
                <w:rtl w:val="0"/>
              </w:rPr>
              <w:t xml:space="preserve">LES ÉTUDIANTS</w:t>
            </w: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 FONT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sz w:val="24"/>
                <w:szCs w:val="24"/>
                <w:rtl w:val="0"/>
              </w:rPr>
              <w:t xml:space="preserve">OUTILS/MATÉRIEL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4"/>
                <w:szCs w:val="24"/>
                <w:rtl w:val="0"/>
              </w:rPr>
              <w:t xml:space="preserve">DURÉE DE L’ACTIVITE</w:t>
            </w:r>
          </w:p>
        </w:tc>
        <w:tc>
          <w:tcPr>
            <w:tcBorders>
              <w:top w:color="000000" w:space="0" w:sz="0" w:val="nil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4"/>
                <w:szCs w:val="24"/>
                <w:rtl w:val="0"/>
              </w:rPr>
              <w:t xml:space="preserve">EVALUATION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4"/>
                <w:szCs w:val="24"/>
                <w:rtl w:val="0"/>
              </w:rPr>
              <w:t xml:space="preserve">DURÉE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4"/>
                <w:szCs w:val="24"/>
                <w:rtl w:val="0"/>
              </w:rPr>
              <w:t xml:space="preserve">OUTILS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4"/>
                <w:szCs w:val="24"/>
                <w:rtl w:val="0"/>
              </w:rPr>
              <w:t xml:space="preserve">FEEDBACK</w:t>
            </w:r>
          </w:p>
        </w:tc>
        <w:tc>
          <w:tcPr>
            <w:tcBorders>
              <w:top w:color="000000" w:space="0" w:sz="0" w:val="nil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Merge w:val="restart"/>
            <w:tcBorders>
              <w:top w:color="ffffff" w:space="0" w:sz="48" w:val="single"/>
              <w:left w:color="000000" w:space="0" w:sz="0" w:val="nil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48" w:val="single"/>
              <w:left w:color="000000" w:space="0" w:sz="0" w:val="nil"/>
              <w:right w:color="ffffff" w:space="0" w:sz="48" w:val="single"/>
            </w:tcBorders>
            <w:shd w:fill="a5c9eb" w:val="clea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48" w:val="single"/>
              <w:left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Merge w:val="continue"/>
            <w:tcBorders>
              <w:top w:color="ffffff" w:space="0" w:sz="48" w:val="single"/>
              <w:left w:color="000000" w:space="0" w:sz="0" w:val="nil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8" w:val="single"/>
              <w:left w:color="000000" w:space="0" w:sz="0" w:val="nil"/>
              <w:right w:color="ffffff" w:space="0" w:sz="48" w:val="single"/>
            </w:tcBorders>
            <w:shd w:fill="a5c9eb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8" w:val="single"/>
              <w:left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Merge w:val="continue"/>
            <w:tcBorders>
              <w:top w:color="ffffff" w:space="0" w:sz="48" w:val="single"/>
              <w:left w:color="000000" w:space="0" w:sz="0" w:val="nil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8" w:val="single"/>
              <w:left w:color="000000" w:space="0" w:sz="0" w:val="nil"/>
              <w:right w:color="ffffff" w:space="0" w:sz="48" w:val="single"/>
            </w:tcBorders>
            <w:shd w:fill="a5c9eb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8" w:val="single"/>
              <w:left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2"/>
              </w:numPr>
              <w:spacing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48" w:val="single"/>
              <w:left w:color="000000" w:space="0" w:sz="0" w:val="nil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8" w:val="single"/>
              <w:left w:color="000000" w:space="0" w:sz="0" w:val="nil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ffffff" w:space="0" w:sz="48" w:val="single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4c94d8" w:val="clear"/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a5c9eb" w:val="clear"/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Aptos Narrow" w:cs="Aptos Narrow" w:eastAsia="Aptos Narrow" w:hAnsi="Aptos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f1ceee" w:val="clear"/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3a7d22" w:val="clear"/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Aptos Narrow" w:cs="Aptos Narrow" w:eastAsia="Aptos Narrow" w:hAnsi="Aptos Narrow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000000" w:space="0" w:sz="0" w:val="nil"/>
              <w:bottom w:color="000000" w:space="0" w:sz="0" w:val="nil"/>
              <w:right w:color="ffffff" w:space="0" w:sz="48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Aptos Narrow" w:cs="Aptos Narrow" w:eastAsia="Aptos Narrow" w:hAnsi="Aptos Narro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23811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ptos Narro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20970.0" w:type="dxa"/>
      <w:jc w:val="left"/>
      <w:tblLayout w:type="fixed"/>
      <w:tblLook w:val="0600"/>
    </w:tblPr>
    <w:tblGrid>
      <w:gridCol w:w="6990"/>
      <w:gridCol w:w="6990"/>
      <w:gridCol w:w="6990"/>
      <w:tblGridChange w:id="0">
        <w:tblGrid>
          <w:gridCol w:w="6990"/>
          <w:gridCol w:w="6990"/>
          <w:gridCol w:w="699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8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-115" w:right="0" w:firstLine="0"/>
            <w:jc w:val="left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-115" w:firstLine="0"/>
            <w:jc w:val="right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"/>
      <w:tblW w:w="20970.0" w:type="dxa"/>
      <w:jc w:val="left"/>
      <w:tblLayout w:type="fixed"/>
      <w:tblLook w:val="0600"/>
    </w:tblPr>
    <w:tblGrid>
      <w:gridCol w:w="6990"/>
      <w:gridCol w:w="6990"/>
      <w:gridCol w:w="6990"/>
      <w:tblGridChange w:id="0">
        <w:tblGrid>
          <w:gridCol w:w="6990"/>
          <w:gridCol w:w="6990"/>
          <w:gridCol w:w="699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8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-115" w:right="0" w:firstLine="0"/>
            <w:jc w:val="left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-115" w:firstLine="0"/>
            <w:jc w:val="right"/>
            <w:rPr>
              <w:rFonts w:ascii="Aptos" w:cs="Aptos" w:eastAsia="Aptos" w:hAnsi="Apto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fr-B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